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736B" w14:textId="77777777" w:rsidR="005F3674" w:rsidRDefault="005F3674">
      <w:pPr>
        <w:pStyle w:val="Corpotesto"/>
        <w:spacing w:before="5"/>
        <w:rPr>
          <w:sz w:val="15"/>
        </w:rPr>
      </w:pPr>
    </w:p>
    <w:p w14:paraId="70A8D59E" w14:textId="77777777" w:rsidR="005F3674" w:rsidRDefault="007D790D">
      <w:pPr>
        <w:pStyle w:val="Corpotesto"/>
        <w:ind w:left="4377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403E3473" wp14:editId="2D6EF92B">
            <wp:extent cx="762000" cy="857250"/>
            <wp:effectExtent l="0" t="0" r="0" b="0"/>
            <wp:docPr id="4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F115" w14:textId="77777777" w:rsidR="005F3674" w:rsidRDefault="00666128">
      <w:pPr>
        <w:spacing w:before="111"/>
        <w:ind w:left="2637"/>
        <w:rPr>
          <w:sz w:val="46"/>
        </w:rPr>
      </w:pPr>
      <w:r>
        <w:rPr>
          <w:sz w:val="58"/>
        </w:rPr>
        <w:t>T</w:t>
      </w:r>
      <w:r>
        <w:rPr>
          <w:sz w:val="46"/>
        </w:rPr>
        <w:t xml:space="preserve">RIBUNALE DI </w:t>
      </w:r>
      <w:r>
        <w:rPr>
          <w:sz w:val="58"/>
        </w:rPr>
        <w:t>R</w:t>
      </w:r>
      <w:r>
        <w:rPr>
          <w:sz w:val="46"/>
        </w:rPr>
        <w:t>OMA</w:t>
      </w:r>
    </w:p>
    <w:p w14:paraId="69886EA5" w14:textId="77777777" w:rsidR="005F3674" w:rsidRDefault="00666128">
      <w:pPr>
        <w:tabs>
          <w:tab w:val="left" w:pos="3631"/>
          <w:tab w:val="left" w:pos="9921"/>
        </w:tabs>
        <w:spacing w:before="10"/>
        <w:ind w:left="224"/>
        <w:rPr>
          <w:sz w:val="30"/>
        </w:rPr>
      </w:pPr>
      <w:r>
        <w:rPr>
          <w:w w:val="99"/>
          <w:sz w:val="38"/>
          <w:u w:val="thick"/>
        </w:rPr>
        <w:t xml:space="preserve"> </w:t>
      </w:r>
      <w:r>
        <w:rPr>
          <w:sz w:val="38"/>
          <w:u w:val="thick"/>
        </w:rPr>
        <w:tab/>
        <w:t>IV S</w:t>
      </w:r>
      <w:r>
        <w:rPr>
          <w:sz w:val="30"/>
          <w:u w:val="thick"/>
        </w:rPr>
        <w:t>EZIONE</w:t>
      </w:r>
      <w:r>
        <w:rPr>
          <w:spacing w:val="-46"/>
          <w:sz w:val="30"/>
          <w:u w:val="thick"/>
        </w:rPr>
        <w:t xml:space="preserve"> </w:t>
      </w:r>
      <w:r>
        <w:rPr>
          <w:sz w:val="30"/>
          <w:u w:val="thick"/>
        </w:rPr>
        <w:t>CIVILE</w:t>
      </w:r>
      <w:r>
        <w:rPr>
          <w:sz w:val="30"/>
          <w:u w:val="thick"/>
        </w:rPr>
        <w:tab/>
      </w:r>
    </w:p>
    <w:p w14:paraId="32099CBD" w14:textId="77777777" w:rsidR="005F3674" w:rsidRDefault="005F3674">
      <w:pPr>
        <w:pStyle w:val="Corpotesto"/>
        <w:spacing w:before="9"/>
        <w:rPr>
          <w:b/>
          <w:sz w:val="20"/>
        </w:rPr>
      </w:pPr>
    </w:p>
    <w:p w14:paraId="35CECE9C" w14:textId="77777777" w:rsidR="005F3674" w:rsidRPr="002C6356" w:rsidRDefault="0008149E" w:rsidP="00923610">
      <w:pPr>
        <w:ind w:right="137"/>
        <w:jc w:val="both"/>
        <w:rPr>
          <w:b/>
          <w:sz w:val="24"/>
          <w:szCs w:val="24"/>
        </w:rPr>
      </w:pPr>
      <w:r w:rsidRPr="002C6356">
        <w:rPr>
          <w:b/>
          <w:sz w:val="24"/>
          <w:szCs w:val="24"/>
          <w:u w:val="thick"/>
        </w:rPr>
        <w:t>ISTRUZIONI E SPECIFICHE INTEGRATIVE DELL’ORDINANZA DI DELEGA</w:t>
      </w:r>
    </w:p>
    <w:p w14:paraId="59D9093E" w14:textId="77777777" w:rsidR="005F3674" w:rsidRPr="002C6356" w:rsidRDefault="005F3674" w:rsidP="00923610">
      <w:pPr>
        <w:pStyle w:val="Corpotesto"/>
        <w:spacing w:before="6"/>
        <w:jc w:val="both"/>
        <w:rPr>
          <w:b/>
          <w:sz w:val="24"/>
          <w:szCs w:val="24"/>
        </w:rPr>
      </w:pPr>
    </w:p>
    <w:p w14:paraId="76446FCE" w14:textId="77777777" w:rsidR="002C6356" w:rsidRPr="0080641E" w:rsidRDefault="0008149E" w:rsidP="00923610">
      <w:pPr>
        <w:pStyle w:val="Corpotesto"/>
        <w:spacing w:before="5"/>
        <w:jc w:val="both"/>
        <w:rPr>
          <w:sz w:val="24"/>
          <w:szCs w:val="24"/>
        </w:rPr>
      </w:pPr>
      <w:r w:rsidRPr="002C6356">
        <w:rPr>
          <w:sz w:val="24"/>
          <w:szCs w:val="24"/>
        </w:rPr>
        <w:t xml:space="preserve">Il Professionista Delegato (o referente della procedura), al momento che riceve la nomina (o comunicazione della stessa) </w:t>
      </w:r>
      <w:r w:rsidR="002C6356" w:rsidRPr="002C6356">
        <w:rPr>
          <w:sz w:val="24"/>
          <w:szCs w:val="24"/>
        </w:rPr>
        <w:t>dovrà attenersi scrupolosamente alle istruzioni dettate nella stessa dal Giudice dell’Esecuzione</w:t>
      </w:r>
      <w:r w:rsidR="007D790D">
        <w:rPr>
          <w:sz w:val="24"/>
          <w:szCs w:val="24"/>
        </w:rPr>
        <w:t xml:space="preserve"> </w:t>
      </w:r>
      <w:r w:rsidR="007D790D" w:rsidRPr="0080641E">
        <w:rPr>
          <w:sz w:val="24"/>
          <w:szCs w:val="24"/>
        </w:rPr>
        <w:t>o del procedimento di divisione</w:t>
      </w:r>
      <w:r w:rsidR="002C6356" w:rsidRPr="0080641E">
        <w:rPr>
          <w:sz w:val="24"/>
          <w:szCs w:val="24"/>
        </w:rPr>
        <w:t>.</w:t>
      </w:r>
    </w:p>
    <w:p w14:paraId="3A821B56" w14:textId="77777777" w:rsidR="002C6356" w:rsidRPr="0080641E" w:rsidRDefault="002C6356" w:rsidP="00923610">
      <w:pPr>
        <w:pStyle w:val="Corpotesto"/>
        <w:spacing w:before="5"/>
        <w:jc w:val="both"/>
        <w:rPr>
          <w:sz w:val="24"/>
          <w:szCs w:val="24"/>
        </w:rPr>
      </w:pPr>
    </w:p>
    <w:p w14:paraId="2C5F827E" w14:textId="77777777" w:rsidR="00923610" w:rsidRDefault="00F55934" w:rsidP="00F55934">
      <w:pPr>
        <w:pStyle w:val="Corpotesto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>Ad integrazione delle stesse si specifica che i</w:t>
      </w:r>
      <w:r w:rsidR="00923610">
        <w:rPr>
          <w:sz w:val="24"/>
          <w:szCs w:val="24"/>
        </w:rPr>
        <w:t xml:space="preserve">l delegato dovrà </w:t>
      </w:r>
      <w:r w:rsidR="00911235">
        <w:rPr>
          <w:sz w:val="24"/>
          <w:szCs w:val="24"/>
        </w:rPr>
        <w:t>provvedere</w:t>
      </w:r>
      <w:r w:rsidR="00923610">
        <w:rPr>
          <w:sz w:val="24"/>
          <w:szCs w:val="24"/>
        </w:rPr>
        <w:t xml:space="preserve">: </w:t>
      </w:r>
    </w:p>
    <w:p w14:paraId="671DE3DA" w14:textId="77777777" w:rsidR="00923610" w:rsidRDefault="00923610" w:rsidP="00923610">
      <w:pPr>
        <w:pStyle w:val="Testonotaapidipagina"/>
        <w:ind w:left="426"/>
        <w:jc w:val="both"/>
        <w:rPr>
          <w:sz w:val="24"/>
          <w:szCs w:val="24"/>
        </w:rPr>
      </w:pPr>
    </w:p>
    <w:p w14:paraId="00BB185D" w14:textId="77777777" w:rsidR="00923610" w:rsidRDefault="00923610" w:rsidP="00923610">
      <w:pPr>
        <w:pStyle w:val="Testonotaapidipagina"/>
        <w:ind w:left="426"/>
        <w:jc w:val="both"/>
        <w:rPr>
          <w:sz w:val="24"/>
          <w:szCs w:val="24"/>
        </w:rPr>
      </w:pPr>
    </w:p>
    <w:p w14:paraId="24A2460F" w14:textId="77777777" w:rsidR="00923610" w:rsidRDefault="00923610" w:rsidP="00684664">
      <w:pPr>
        <w:pStyle w:val="Testonotaapidipagina"/>
        <w:numPr>
          <w:ilvl w:val="0"/>
          <w:numId w:val="8"/>
        </w:numPr>
        <w:jc w:val="both"/>
        <w:rPr>
          <w:sz w:val="24"/>
          <w:szCs w:val="24"/>
        </w:rPr>
      </w:pPr>
      <w:r w:rsidRPr="00923610">
        <w:rPr>
          <w:b/>
          <w:sz w:val="24"/>
          <w:szCs w:val="24"/>
          <w:u w:val="single"/>
        </w:rPr>
        <w:t xml:space="preserve">a </w:t>
      </w:r>
      <w:r w:rsidR="002C6356" w:rsidRPr="00923610">
        <w:rPr>
          <w:b/>
          <w:sz w:val="24"/>
          <w:szCs w:val="24"/>
          <w:u w:val="single"/>
        </w:rPr>
        <w:t xml:space="preserve">comunicare </w:t>
      </w:r>
      <w:r w:rsidRPr="00923610">
        <w:rPr>
          <w:b/>
          <w:sz w:val="24"/>
          <w:szCs w:val="24"/>
          <w:u w:val="single"/>
        </w:rPr>
        <w:t>la nomina ed a trasmettere l’ordinanza di delega immediatamente:</w:t>
      </w:r>
    </w:p>
    <w:p w14:paraId="00666F9E" w14:textId="77777777" w:rsidR="00923610" w:rsidRPr="00923610" w:rsidRDefault="00923610" w:rsidP="00923610">
      <w:pPr>
        <w:pStyle w:val="Testonotaapidipagina"/>
        <w:ind w:left="426"/>
        <w:jc w:val="both"/>
        <w:rPr>
          <w:b/>
          <w:sz w:val="24"/>
          <w:szCs w:val="24"/>
        </w:rPr>
      </w:pPr>
    </w:p>
    <w:p w14:paraId="74D4A7EC" w14:textId="77777777" w:rsidR="00923610" w:rsidRDefault="002C6356" w:rsidP="00923610">
      <w:pPr>
        <w:pStyle w:val="Testonotaapidipagina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via PEC </w:t>
      </w:r>
      <w:r w:rsidRPr="002C6356">
        <w:rPr>
          <w:rStyle w:val="Rimandonotaapidipagina"/>
          <w:sz w:val="24"/>
          <w:szCs w:val="24"/>
        </w:rPr>
        <w:footnoteReference w:id="1"/>
      </w:r>
      <w:r w:rsidRPr="002C6356">
        <w:rPr>
          <w:sz w:val="24"/>
          <w:szCs w:val="24"/>
        </w:rPr>
        <w:t xml:space="preserve"> </w:t>
      </w:r>
      <w:r w:rsidRPr="00923610">
        <w:rPr>
          <w:b/>
          <w:sz w:val="24"/>
          <w:szCs w:val="24"/>
        </w:rPr>
        <w:t>all'istituto bancario</w:t>
      </w:r>
      <w:r w:rsidRPr="002C6356">
        <w:rPr>
          <w:sz w:val="24"/>
          <w:szCs w:val="24"/>
        </w:rPr>
        <w:t xml:space="preserve"> prescelto per il deposito delle cauzioni tutti i dati per l'apertura del conto della procedura </w:t>
      </w:r>
      <w:r>
        <w:rPr>
          <w:sz w:val="24"/>
          <w:szCs w:val="24"/>
        </w:rPr>
        <w:t>(</w:t>
      </w:r>
      <w:r w:rsidRPr="00F10591">
        <w:rPr>
          <w:sz w:val="24"/>
          <w:szCs w:val="24"/>
          <w:u w:val="single"/>
        </w:rPr>
        <w:t>Tribunale di Roma, nome del Giudice Dott…………….; numero di ruolo RGE</w:t>
      </w:r>
      <w:r w:rsidR="007D790D" w:rsidRPr="0080641E">
        <w:rPr>
          <w:sz w:val="24"/>
          <w:szCs w:val="24"/>
          <w:u w:val="single"/>
        </w:rPr>
        <w:t>/RG</w:t>
      </w:r>
      <w:r w:rsidRPr="00F10591">
        <w:rPr>
          <w:sz w:val="24"/>
          <w:szCs w:val="24"/>
          <w:u w:val="single"/>
        </w:rPr>
        <w:t>……………., numero di lotti, dati della parte procedente ed esecutata; gestore della vendita, nome del delegato e del custode).</w:t>
      </w:r>
      <w:r w:rsidR="00923610">
        <w:rPr>
          <w:sz w:val="24"/>
          <w:szCs w:val="24"/>
        </w:rPr>
        <w:t xml:space="preserve"> NB: </w:t>
      </w:r>
      <w:r w:rsidRPr="002C6356">
        <w:rPr>
          <w:b/>
          <w:sz w:val="24"/>
          <w:szCs w:val="24"/>
        </w:rPr>
        <w:t>In mancanza della comunicazione suddetta non sarà possibile girare la cauzione fatta con bon</w:t>
      </w:r>
      <w:r>
        <w:rPr>
          <w:b/>
          <w:sz w:val="24"/>
          <w:szCs w:val="24"/>
        </w:rPr>
        <w:t>ifico sul conto della procedura;</w:t>
      </w:r>
    </w:p>
    <w:p w14:paraId="1D3AEEAE" w14:textId="6D85A525" w:rsidR="0080641E" w:rsidRPr="0080641E" w:rsidRDefault="0080641E" w:rsidP="00F4618F">
      <w:pPr>
        <w:pStyle w:val="Paragrafoelenco"/>
        <w:numPr>
          <w:ilvl w:val="0"/>
          <w:numId w:val="7"/>
        </w:numPr>
        <w:ind w:right="-5"/>
        <w:rPr>
          <w:color w:val="FF0000"/>
        </w:rPr>
      </w:pPr>
      <w:r w:rsidRPr="0080641E">
        <w:rPr>
          <w:b/>
          <w:sz w:val="24"/>
          <w:szCs w:val="24"/>
        </w:rPr>
        <w:t xml:space="preserve">al gestore della vendita </w:t>
      </w:r>
      <w:r>
        <w:rPr>
          <w:color w:val="FF0000"/>
        </w:rPr>
        <w:t xml:space="preserve">acquisendo dallo stesso </w:t>
      </w:r>
      <w:r w:rsidRPr="0080641E">
        <w:rPr>
          <w:color w:val="FF0000"/>
        </w:rPr>
        <w:t>l’accettazione e la dichiarazione di cui all’art. 10 n. 2 del D.M. 32/2015 sottoscritta digitalmente dal legale rappresentante o da un suo procuratore. La indicata dichiarazione sarà portata a conoscenza del Giudice da parte del professionista delegato non appena in suo possesso con nota di deposito avente ad oggetto “deposito di accettazione di incarico del gestore delle vendite telematiche e dichiarazione ex art. 10 n. 2 D.M. 32/2015”</w:t>
      </w:r>
      <w:r w:rsidR="007D50A1">
        <w:rPr>
          <w:rStyle w:val="Rimandonotaapidipagina"/>
          <w:color w:val="FF0000"/>
        </w:rPr>
        <w:footnoteReference w:id="2"/>
      </w:r>
      <w:r w:rsidRPr="0080641E">
        <w:rPr>
          <w:color w:val="FF0000"/>
        </w:rPr>
        <w:t xml:space="preserve">;   </w:t>
      </w:r>
    </w:p>
    <w:p w14:paraId="78E33CAF" w14:textId="77777777" w:rsidR="002C6356" w:rsidRPr="00923610" w:rsidRDefault="00923610" w:rsidP="00F4618F">
      <w:pPr>
        <w:pStyle w:val="Testonotaapidipagina"/>
        <w:numPr>
          <w:ilvl w:val="0"/>
          <w:numId w:val="7"/>
        </w:numPr>
        <w:ind w:right="-5"/>
        <w:jc w:val="both"/>
        <w:rPr>
          <w:b/>
          <w:sz w:val="24"/>
          <w:szCs w:val="24"/>
        </w:rPr>
      </w:pPr>
      <w:r w:rsidRPr="00923610">
        <w:rPr>
          <w:b/>
          <w:sz w:val="24"/>
          <w:szCs w:val="24"/>
        </w:rPr>
        <w:t xml:space="preserve">al </w:t>
      </w:r>
      <w:r w:rsidR="002C6356" w:rsidRPr="00923610">
        <w:rPr>
          <w:b/>
          <w:sz w:val="24"/>
          <w:szCs w:val="24"/>
        </w:rPr>
        <w:t>creditore procedente</w:t>
      </w:r>
      <w:r w:rsidR="002C6356" w:rsidRPr="002C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richiesta </w:t>
      </w:r>
      <w:r w:rsidR="002C6356" w:rsidRPr="002C6356">
        <w:rPr>
          <w:sz w:val="24"/>
          <w:szCs w:val="24"/>
        </w:rPr>
        <w:t xml:space="preserve">il fondo spese liquidato dal G.E. quale acconto sulle competenze e </w:t>
      </w:r>
      <w:r w:rsidR="002C6356">
        <w:rPr>
          <w:sz w:val="24"/>
          <w:szCs w:val="24"/>
        </w:rPr>
        <w:t xml:space="preserve">per le spese del gestore e del </w:t>
      </w:r>
      <w:r w:rsidR="002C6356" w:rsidRPr="00882499">
        <w:rPr>
          <w:b/>
          <w:sz w:val="24"/>
          <w:szCs w:val="24"/>
        </w:rPr>
        <w:t>PVP</w:t>
      </w:r>
      <w:r w:rsidR="002C6356">
        <w:rPr>
          <w:sz w:val="24"/>
          <w:szCs w:val="24"/>
        </w:rPr>
        <w:t>, evidenzia</w:t>
      </w:r>
      <w:r w:rsidR="009342D9">
        <w:rPr>
          <w:sz w:val="24"/>
          <w:szCs w:val="24"/>
        </w:rPr>
        <w:t>nd</w:t>
      </w:r>
      <w:r w:rsidR="002C6356">
        <w:rPr>
          <w:sz w:val="24"/>
          <w:szCs w:val="24"/>
        </w:rPr>
        <w:t>o</w:t>
      </w:r>
      <w:r>
        <w:rPr>
          <w:sz w:val="24"/>
          <w:szCs w:val="24"/>
        </w:rPr>
        <w:t xml:space="preserve"> in particolare </w:t>
      </w:r>
      <w:r w:rsidR="002C6356">
        <w:rPr>
          <w:sz w:val="24"/>
          <w:szCs w:val="24"/>
        </w:rPr>
        <w:t xml:space="preserve">che il mancato pagamento </w:t>
      </w:r>
      <w:r>
        <w:rPr>
          <w:sz w:val="24"/>
          <w:szCs w:val="24"/>
        </w:rPr>
        <w:t>di detta ultima voce in tempo utile per la pubblicazione dell’avviso di vendita comporterà l’estinzione della procedura</w:t>
      </w:r>
      <w:r w:rsidR="00236C88">
        <w:rPr>
          <w:sz w:val="24"/>
          <w:szCs w:val="24"/>
        </w:rPr>
        <w:t xml:space="preserve"> ex art. 631 bis c.p.c.</w:t>
      </w:r>
      <w:r>
        <w:rPr>
          <w:sz w:val="24"/>
          <w:szCs w:val="24"/>
        </w:rPr>
        <w:t xml:space="preserve">; in caso di mancato riscontro nel termine fissato nella delega (30 gg.) a reiterare la richiesta </w:t>
      </w:r>
      <w:r w:rsidRPr="00923610">
        <w:rPr>
          <w:b/>
          <w:sz w:val="24"/>
          <w:szCs w:val="24"/>
        </w:rPr>
        <w:t>a tutti i creditori muniti di titolo</w:t>
      </w:r>
      <w:r>
        <w:rPr>
          <w:sz w:val="24"/>
          <w:szCs w:val="24"/>
        </w:rPr>
        <w:t>;</w:t>
      </w:r>
      <w:r w:rsidR="002845D3">
        <w:rPr>
          <w:sz w:val="24"/>
          <w:szCs w:val="24"/>
        </w:rPr>
        <w:t xml:space="preserve"> </w:t>
      </w:r>
      <w:r w:rsidR="002845D3" w:rsidRPr="002845D3">
        <w:rPr>
          <w:b/>
          <w:sz w:val="24"/>
          <w:szCs w:val="24"/>
        </w:rPr>
        <w:t>provvederà a sollecitare</w:t>
      </w:r>
      <w:r w:rsidR="002845D3">
        <w:rPr>
          <w:sz w:val="24"/>
          <w:szCs w:val="24"/>
        </w:rPr>
        <w:t xml:space="preserve"> gli stessi al fine di ottenere la provvista necessaria </w:t>
      </w:r>
      <w:r w:rsidR="009342D9">
        <w:rPr>
          <w:sz w:val="24"/>
          <w:szCs w:val="24"/>
        </w:rPr>
        <w:t xml:space="preserve">per il PVP </w:t>
      </w:r>
      <w:r w:rsidR="002845D3">
        <w:rPr>
          <w:sz w:val="24"/>
          <w:szCs w:val="24"/>
        </w:rPr>
        <w:t>entro il termine di 55 giorni prima della vendita (v.infra punto 5);</w:t>
      </w:r>
    </w:p>
    <w:p w14:paraId="409BFD9C" w14:textId="77777777" w:rsidR="00923610" w:rsidRDefault="00923610" w:rsidP="00923610">
      <w:pPr>
        <w:pStyle w:val="Testonotaapidipagina"/>
        <w:ind w:left="66"/>
        <w:jc w:val="both"/>
        <w:rPr>
          <w:sz w:val="24"/>
          <w:szCs w:val="24"/>
        </w:rPr>
      </w:pPr>
    </w:p>
    <w:p w14:paraId="3B5D2336" w14:textId="77777777" w:rsidR="00923610" w:rsidRDefault="00923610" w:rsidP="00923610">
      <w:pPr>
        <w:pStyle w:val="Testonotaapidipagina"/>
        <w:ind w:left="426"/>
        <w:jc w:val="both"/>
        <w:rPr>
          <w:sz w:val="24"/>
          <w:szCs w:val="24"/>
        </w:rPr>
      </w:pPr>
    </w:p>
    <w:p w14:paraId="7F1CAAC7" w14:textId="77777777" w:rsidR="00923610" w:rsidRPr="0080641E" w:rsidRDefault="00923610" w:rsidP="00684664">
      <w:pPr>
        <w:pStyle w:val="Testonotaapidipagin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923610">
        <w:rPr>
          <w:b/>
          <w:sz w:val="24"/>
          <w:szCs w:val="24"/>
          <w:u w:val="single"/>
        </w:rPr>
        <w:t xml:space="preserve">ad esaminare il fascicolo dell’esecuzione </w:t>
      </w:r>
      <w:r w:rsidR="00F41464" w:rsidRPr="0080641E">
        <w:rPr>
          <w:b/>
          <w:sz w:val="24"/>
          <w:szCs w:val="24"/>
          <w:u w:val="single"/>
        </w:rPr>
        <w:t xml:space="preserve">o della divisione endoesecutiva </w:t>
      </w:r>
      <w:r w:rsidRPr="0080641E">
        <w:rPr>
          <w:b/>
          <w:sz w:val="24"/>
          <w:szCs w:val="24"/>
          <w:u w:val="single"/>
        </w:rPr>
        <w:t>ed all’esito:</w:t>
      </w:r>
    </w:p>
    <w:p w14:paraId="09D07E2C" w14:textId="77777777" w:rsidR="00923610" w:rsidRPr="0080641E" w:rsidRDefault="00923610" w:rsidP="00923610">
      <w:pPr>
        <w:pStyle w:val="Testonotaapidipagina"/>
        <w:ind w:left="426"/>
        <w:jc w:val="both"/>
        <w:rPr>
          <w:sz w:val="24"/>
          <w:szCs w:val="24"/>
        </w:rPr>
      </w:pPr>
    </w:p>
    <w:p w14:paraId="1E85046D" w14:textId="77777777" w:rsidR="00923610" w:rsidRPr="0080641E" w:rsidRDefault="00923610" w:rsidP="00923610">
      <w:pPr>
        <w:pStyle w:val="Testonotaapidipagina"/>
        <w:numPr>
          <w:ilvl w:val="0"/>
          <w:numId w:val="7"/>
        </w:numPr>
        <w:jc w:val="both"/>
        <w:rPr>
          <w:sz w:val="24"/>
          <w:szCs w:val="24"/>
        </w:rPr>
      </w:pPr>
      <w:r w:rsidRPr="0080641E">
        <w:rPr>
          <w:sz w:val="24"/>
          <w:szCs w:val="24"/>
        </w:rPr>
        <w:t xml:space="preserve">a relazionare prontamente il </w:t>
      </w:r>
      <w:r w:rsidR="00651857" w:rsidRPr="0080641E">
        <w:rPr>
          <w:sz w:val="24"/>
          <w:szCs w:val="24"/>
        </w:rPr>
        <w:t xml:space="preserve">Giudice </w:t>
      </w:r>
      <w:r w:rsidRPr="0080641E">
        <w:rPr>
          <w:sz w:val="24"/>
          <w:szCs w:val="24"/>
        </w:rPr>
        <w:t>laddove riscontri problematiche ostative alla vendita (</w:t>
      </w:r>
      <w:r w:rsidR="00684664" w:rsidRPr="0080641E">
        <w:rPr>
          <w:sz w:val="24"/>
          <w:szCs w:val="24"/>
        </w:rPr>
        <w:t>titolarità dell’esecutato</w:t>
      </w:r>
      <w:r w:rsidR="00F41464" w:rsidRPr="0080641E">
        <w:rPr>
          <w:sz w:val="24"/>
          <w:szCs w:val="24"/>
        </w:rPr>
        <w:t xml:space="preserve"> (o dei comproprietari)</w:t>
      </w:r>
      <w:r w:rsidR="00684664" w:rsidRPr="0080641E">
        <w:rPr>
          <w:sz w:val="24"/>
          <w:szCs w:val="24"/>
        </w:rPr>
        <w:t>, continuità delle trascrizioni, carenze della perizia di stima</w:t>
      </w:r>
      <w:r w:rsidR="00F41464" w:rsidRPr="0080641E">
        <w:rPr>
          <w:sz w:val="24"/>
          <w:szCs w:val="24"/>
        </w:rPr>
        <w:t>, mancata integrazione del contradditorio nei confronti dei soggetti interessati nel giudizio di divisione</w:t>
      </w:r>
      <w:r w:rsidR="00684664" w:rsidRPr="0080641E">
        <w:rPr>
          <w:sz w:val="24"/>
          <w:szCs w:val="24"/>
        </w:rPr>
        <w:t xml:space="preserve"> </w:t>
      </w:r>
      <w:r w:rsidR="00684664" w:rsidRPr="0080641E">
        <w:rPr>
          <w:sz w:val="24"/>
          <w:szCs w:val="24"/>
        </w:rPr>
        <w:lastRenderedPageBreak/>
        <w:t>etc…);</w:t>
      </w:r>
    </w:p>
    <w:p w14:paraId="7007840A" w14:textId="77777777" w:rsidR="00684664" w:rsidRDefault="00651857" w:rsidP="00923610">
      <w:pPr>
        <w:pStyle w:val="Testonotaapidipagin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fare istanza al Giudice</w:t>
      </w:r>
      <w:r w:rsidR="00684664">
        <w:rPr>
          <w:sz w:val="24"/>
          <w:szCs w:val="24"/>
        </w:rPr>
        <w:t xml:space="preserve"> nel caso ritenga necessario integrare o modificare la descrizione del bene contenuta nell’ordinanza di delega;</w:t>
      </w:r>
    </w:p>
    <w:p w14:paraId="6B61678B" w14:textId="77777777" w:rsidR="005B659B" w:rsidRPr="005B659B" w:rsidRDefault="005B659B" w:rsidP="00923610">
      <w:pPr>
        <w:pStyle w:val="Testonotaapidipagina"/>
        <w:numPr>
          <w:ilvl w:val="0"/>
          <w:numId w:val="7"/>
        </w:numPr>
        <w:jc w:val="both"/>
        <w:rPr>
          <w:sz w:val="24"/>
          <w:szCs w:val="24"/>
        </w:rPr>
      </w:pPr>
      <w:r w:rsidRPr="005B659B">
        <w:rPr>
          <w:color w:val="FF0000"/>
          <w:sz w:val="24"/>
          <w:szCs w:val="24"/>
        </w:rPr>
        <w:t>a relazionare il Giudice sulla permanenza o meno del titolo esecutivo nei confronti di tutti gli esecutati; sulla permanenza dei diritti reali minori esistenti sul bene</w:t>
      </w:r>
      <w:r w:rsidRPr="005B659B">
        <w:rPr>
          <w:sz w:val="24"/>
          <w:szCs w:val="24"/>
        </w:rPr>
        <w:t>,</w:t>
      </w:r>
      <w:r w:rsidRPr="005B659B">
        <w:rPr>
          <w:color w:val="FF0000"/>
          <w:sz w:val="24"/>
          <w:szCs w:val="24"/>
        </w:rPr>
        <w:t xml:space="preserve"> così da poter prendere i necessari provvedimenti o eventualmente aggiornare sul punto le indicazioni contenute nella descrizione dell’immobile riportata nell’avviso di vendita</w:t>
      </w:r>
    </w:p>
    <w:p w14:paraId="12CE3FB4" w14:textId="77777777" w:rsidR="00684664" w:rsidRDefault="00684664" w:rsidP="00684664">
      <w:pPr>
        <w:pStyle w:val="Testonotaapidipagina"/>
        <w:ind w:left="426"/>
        <w:jc w:val="both"/>
        <w:rPr>
          <w:sz w:val="24"/>
          <w:szCs w:val="24"/>
        </w:rPr>
      </w:pPr>
    </w:p>
    <w:p w14:paraId="0D6E87C7" w14:textId="77777777" w:rsidR="00651857" w:rsidRDefault="00684664" w:rsidP="00651857">
      <w:pPr>
        <w:pStyle w:val="Testonotaapidipagin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avviso di vendita</w:t>
      </w:r>
    </w:p>
    <w:p w14:paraId="645B9749" w14:textId="77777777" w:rsidR="00651857" w:rsidRDefault="00651857" w:rsidP="00651857">
      <w:pPr>
        <w:pStyle w:val="Testonotaapidipagina"/>
        <w:ind w:left="786"/>
        <w:jc w:val="both"/>
        <w:rPr>
          <w:b/>
          <w:sz w:val="24"/>
          <w:szCs w:val="24"/>
          <w:u w:val="single"/>
        </w:rPr>
      </w:pPr>
    </w:p>
    <w:p w14:paraId="28C7BBFD" w14:textId="77777777" w:rsidR="00684664" w:rsidRPr="00F41464" w:rsidRDefault="00684664" w:rsidP="00651857">
      <w:pPr>
        <w:pStyle w:val="Testonotaapidipagina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684664">
        <w:rPr>
          <w:sz w:val="24"/>
          <w:szCs w:val="24"/>
        </w:rPr>
        <w:t xml:space="preserve">Ad emettere l’avviso di vendita entro 60 giorni dalla ricezione o comunicazione della nomina </w:t>
      </w:r>
      <w:r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 w:rsidRPr="00F41464">
        <w:rPr>
          <w:sz w:val="24"/>
          <w:szCs w:val="24"/>
        </w:rPr>
        <w:t xml:space="preserve">secondo il modello pubblicato sul sito del Tribunale di Roma, completandolo con i dati mancanti (sito del gestore scelto dal giudice; sede della sala d'aste; numero Help desk </w:t>
      </w:r>
      <w:r w:rsidR="00651857" w:rsidRPr="00F41464">
        <w:rPr>
          <w:sz w:val="24"/>
        </w:rPr>
        <w:t xml:space="preserve">e mail </w:t>
      </w:r>
      <w:r w:rsidRPr="00F41464">
        <w:rPr>
          <w:sz w:val="24"/>
          <w:szCs w:val="24"/>
        </w:rPr>
        <w:t xml:space="preserve">del gestore) </w:t>
      </w:r>
      <w:r w:rsidRPr="00F41464">
        <w:rPr>
          <w:rStyle w:val="Rimandonotaapidipagina"/>
          <w:sz w:val="24"/>
          <w:szCs w:val="24"/>
        </w:rPr>
        <w:footnoteReference w:id="4"/>
      </w:r>
      <w:r w:rsidR="00911235" w:rsidRPr="00F41464">
        <w:rPr>
          <w:sz w:val="24"/>
          <w:szCs w:val="24"/>
        </w:rPr>
        <w:t xml:space="preserve"> e nel rispetto dei termini indicati ai punti 4 e 5 della delega;  </w:t>
      </w:r>
    </w:p>
    <w:p w14:paraId="1183A50A" w14:textId="77777777" w:rsidR="00684664" w:rsidRPr="00F41464" w:rsidRDefault="00684664" w:rsidP="00A06AA2">
      <w:pPr>
        <w:pStyle w:val="Testonotaapidipagina"/>
        <w:jc w:val="both"/>
        <w:rPr>
          <w:sz w:val="24"/>
          <w:szCs w:val="24"/>
        </w:rPr>
      </w:pPr>
    </w:p>
    <w:p w14:paraId="025F3918" w14:textId="77777777" w:rsidR="00236C88" w:rsidRPr="00F41464" w:rsidRDefault="00911235" w:rsidP="00923610">
      <w:pPr>
        <w:pStyle w:val="Testonotaapidipagina"/>
        <w:ind w:left="426"/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I</w:t>
      </w:r>
      <w:r w:rsidR="00236C88" w:rsidRPr="00F41464">
        <w:rPr>
          <w:b/>
          <w:sz w:val="24"/>
          <w:szCs w:val="24"/>
        </w:rPr>
        <w:t>l giorno stesso</w:t>
      </w:r>
      <w:r w:rsidR="00236C88" w:rsidRPr="00F41464">
        <w:rPr>
          <w:sz w:val="24"/>
          <w:szCs w:val="24"/>
        </w:rPr>
        <w:t xml:space="preserve"> dell’emissione </w:t>
      </w:r>
      <w:r w:rsidR="00363E83" w:rsidRPr="00F41464">
        <w:rPr>
          <w:sz w:val="24"/>
          <w:szCs w:val="24"/>
        </w:rPr>
        <w:t>il delegato provvederà:</w:t>
      </w:r>
    </w:p>
    <w:p w14:paraId="1A1DF3A3" w14:textId="77777777" w:rsidR="00F55934" w:rsidRPr="00F41464" w:rsidRDefault="00F55934" w:rsidP="00923610">
      <w:pPr>
        <w:pStyle w:val="Testonotaapidipagina"/>
        <w:ind w:left="426"/>
        <w:jc w:val="both"/>
        <w:rPr>
          <w:sz w:val="24"/>
          <w:szCs w:val="24"/>
        </w:rPr>
      </w:pPr>
    </w:p>
    <w:p w14:paraId="0A186440" w14:textId="77777777" w:rsidR="00363E83" w:rsidRPr="00F41464" w:rsidRDefault="00363E83" w:rsidP="00236C88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>a pubblica</w:t>
      </w:r>
      <w:r w:rsidR="00911235" w:rsidRPr="00F41464">
        <w:rPr>
          <w:b/>
          <w:sz w:val="24"/>
          <w:szCs w:val="24"/>
        </w:rPr>
        <w:t>re l’avviso</w:t>
      </w:r>
      <w:r w:rsidRPr="00F41464">
        <w:rPr>
          <w:b/>
          <w:sz w:val="24"/>
          <w:szCs w:val="24"/>
        </w:rPr>
        <w:t xml:space="preserve"> </w:t>
      </w:r>
      <w:r w:rsidR="00236C88" w:rsidRPr="00F41464">
        <w:rPr>
          <w:sz w:val="24"/>
          <w:szCs w:val="24"/>
        </w:rPr>
        <w:t>a mezzo PCT sul SIECIC o sul SICID</w:t>
      </w:r>
      <w:r w:rsidRPr="00F41464">
        <w:rPr>
          <w:sz w:val="24"/>
          <w:szCs w:val="24"/>
        </w:rPr>
        <w:t>;</w:t>
      </w:r>
    </w:p>
    <w:p w14:paraId="64CA9FEC" w14:textId="77777777" w:rsidR="00363E83" w:rsidRPr="00F41464" w:rsidRDefault="00363E83" w:rsidP="00236C88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b/>
          <w:sz w:val="24"/>
          <w:szCs w:val="24"/>
        </w:rPr>
        <w:t xml:space="preserve">ad </w:t>
      </w:r>
      <w:r w:rsidR="00236C88" w:rsidRPr="00F41464">
        <w:rPr>
          <w:b/>
          <w:sz w:val="24"/>
          <w:szCs w:val="24"/>
        </w:rPr>
        <w:t>invia</w:t>
      </w:r>
      <w:r w:rsidRPr="00F41464">
        <w:rPr>
          <w:b/>
          <w:sz w:val="24"/>
          <w:szCs w:val="24"/>
        </w:rPr>
        <w:t>rlo</w:t>
      </w:r>
      <w:r w:rsidR="00236C88" w:rsidRPr="00F41464">
        <w:rPr>
          <w:sz w:val="24"/>
          <w:szCs w:val="24"/>
        </w:rPr>
        <w:t xml:space="preserve"> al custode </w:t>
      </w:r>
      <w:r w:rsidRPr="00F41464">
        <w:rPr>
          <w:sz w:val="24"/>
          <w:szCs w:val="24"/>
        </w:rPr>
        <w:t xml:space="preserve">con </w:t>
      </w:r>
      <w:r w:rsidR="00236C88" w:rsidRPr="00F41464">
        <w:rPr>
          <w:sz w:val="24"/>
          <w:szCs w:val="24"/>
        </w:rPr>
        <w:t>la richiesta degli adempimenti pubblicitari</w:t>
      </w:r>
      <w:r w:rsidRPr="00F41464">
        <w:rPr>
          <w:sz w:val="24"/>
          <w:szCs w:val="24"/>
        </w:rPr>
        <w:t xml:space="preserve"> a suo carico;</w:t>
      </w:r>
    </w:p>
    <w:p w14:paraId="4C66152C" w14:textId="77777777" w:rsidR="00363E83" w:rsidRDefault="00363E83" w:rsidP="00FD5303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996C13">
        <w:rPr>
          <w:b/>
          <w:sz w:val="24"/>
          <w:szCs w:val="24"/>
        </w:rPr>
        <w:t>a p</w:t>
      </w:r>
      <w:r w:rsidR="00236C88" w:rsidRPr="00996C13">
        <w:rPr>
          <w:b/>
          <w:sz w:val="24"/>
          <w:szCs w:val="24"/>
        </w:rPr>
        <w:t>ubblica</w:t>
      </w:r>
      <w:r w:rsidR="00911235" w:rsidRPr="00996C13">
        <w:rPr>
          <w:b/>
          <w:sz w:val="24"/>
          <w:szCs w:val="24"/>
        </w:rPr>
        <w:t>re lo stesso</w:t>
      </w:r>
      <w:r w:rsidR="00236C88" w:rsidRPr="00996C13">
        <w:rPr>
          <w:b/>
          <w:sz w:val="24"/>
          <w:szCs w:val="24"/>
        </w:rPr>
        <w:t xml:space="preserve"> – unitamente all’ordinanza di delega</w:t>
      </w:r>
      <w:r w:rsidR="00236C88" w:rsidRPr="00996C13">
        <w:rPr>
          <w:sz w:val="24"/>
          <w:szCs w:val="24"/>
        </w:rPr>
        <w:t xml:space="preserve"> - sul </w:t>
      </w:r>
      <w:r w:rsidR="00236C88" w:rsidRPr="00996C13">
        <w:rPr>
          <w:b/>
          <w:sz w:val="24"/>
          <w:szCs w:val="24"/>
        </w:rPr>
        <w:t>Portale delle Vendite Pubbliche</w:t>
      </w:r>
      <w:r w:rsidR="00236C88" w:rsidRPr="00996C13">
        <w:rPr>
          <w:sz w:val="24"/>
          <w:szCs w:val="24"/>
        </w:rPr>
        <w:t xml:space="preserve"> </w:t>
      </w:r>
      <w:r w:rsidRPr="00996C13">
        <w:rPr>
          <w:sz w:val="24"/>
          <w:szCs w:val="24"/>
        </w:rPr>
        <w:t>(</w:t>
      </w:r>
      <w:r w:rsidR="00236C88" w:rsidRPr="00996C13">
        <w:rPr>
          <w:sz w:val="24"/>
          <w:szCs w:val="24"/>
        </w:rPr>
        <w:t xml:space="preserve">se </w:t>
      </w:r>
      <w:r w:rsidRPr="00996C13">
        <w:rPr>
          <w:sz w:val="24"/>
          <w:szCs w:val="24"/>
        </w:rPr>
        <w:t xml:space="preserve">si è già in possesso dei fondi necessari; si ricorda che gli stessi non possono essere anticipati dal delegato ma devono essere corrisposti da uno dei creditori muniti di titolo); la pubblicazione sul PVP dovrà essere effettuata comunque in tempo utile per consentire gli altri adempimenti pubblicitari, tempo che si indica prudenzialmente </w:t>
      </w:r>
      <w:r w:rsidRPr="00996C13">
        <w:rPr>
          <w:sz w:val="24"/>
          <w:szCs w:val="24"/>
          <w:u w:val="single"/>
        </w:rPr>
        <w:t xml:space="preserve">in </w:t>
      </w:r>
      <w:r w:rsidR="00F10591" w:rsidRPr="00996C13">
        <w:rPr>
          <w:sz w:val="24"/>
          <w:szCs w:val="24"/>
          <w:u w:val="single"/>
        </w:rPr>
        <w:t xml:space="preserve">almeno </w:t>
      </w:r>
      <w:r w:rsidRPr="00996C13">
        <w:rPr>
          <w:sz w:val="24"/>
          <w:szCs w:val="24"/>
          <w:u w:val="single"/>
        </w:rPr>
        <w:t>55 giorni prima della vendita</w:t>
      </w:r>
      <w:r w:rsidRPr="00996C13">
        <w:rPr>
          <w:sz w:val="24"/>
          <w:szCs w:val="24"/>
        </w:rPr>
        <w:t xml:space="preserve">; detto termine potrà essere superato solo se il pagamento intervenisse in data successiva, ma comunque non oltre i 46 giorni prima dell’esperimento; in difetto non procederà alla pubblicazione e </w:t>
      </w:r>
      <w:r w:rsidR="00F55934" w:rsidRPr="00996C13">
        <w:rPr>
          <w:sz w:val="24"/>
          <w:szCs w:val="24"/>
        </w:rPr>
        <w:t xml:space="preserve"> </w:t>
      </w:r>
      <w:r w:rsidR="00911235" w:rsidRPr="00996C13">
        <w:rPr>
          <w:sz w:val="24"/>
          <w:szCs w:val="24"/>
        </w:rPr>
        <w:t>relazionerà il Giudice per i provvedimenti di cui all’art. 631 bis c.p.c.;</w:t>
      </w:r>
      <w:r w:rsidR="0080641E" w:rsidRPr="00996C13">
        <w:rPr>
          <w:sz w:val="24"/>
          <w:szCs w:val="24"/>
        </w:rPr>
        <w:t xml:space="preserve"> </w:t>
      </w:r>
      <w:r w:rsidR="00996C13" w:rsidRPr="00996C13">
        <w:rPr>
          <w:sz w:val="24"/>
          <w:szCs w:val="24"/>
        </w:rPr>
        <w:t xml:space="preserve"> </w:t>
      </w:r>
      <w:r w:rsidR="0080641E" w:rsidRPr="00996C13">
        <w:rPr>
          <w:b/>
          <w:color w:val="FF0000"/>
          <w:sz w:val="24"/>
          <w:szCs w:val="24"/>
        </w:rPr>
        <w:t xml:space="preserve">nell’inserire i dati sul PVP </w:t>
      </w:r>
      <w:r w:rsidR="0080641E" w:rsidRPr="00996C13">
        <w:rPr>
          <w:color w:val="FF0000"/>
          <w:sz w:val="24"/>
          <w:szCs w:val="24"/>
        </w:rPr>
        <w:t xml:space="preserve">relativi al gestore della pubblicità avrà cura di </w:t>
      </w:r>
      <w:r w:rsidR="00996C13" w:rsidRPr="00996C13">
        <w:rPr>
          <w:color w:val="FF0000"/>
          <w:sz w:val="24"/>
          <w:szCs w:val="24"/>
        </w:rPr>
        <w:t xml:space="preserve">inserire i siti dei gestori in rotazione </w:t>
      </w:r>
      <w:r w:rsidR="00996C13" w:rsidRPr="00996C13">
        <w:rPr>
          <w:sz w:val="24"/>
          <w:szCs w:val="24"/>
        </w:rPr>
        <w:t xml:space="preserve"> </w:t>
      </w:r>
      <w:r w:rsidR="00996C13" w:rsidRPr="00996C13">
        <w:rPr>
          <w:color w:val="FF0000"/>
          <w:sz w:val="24"/>
          <w:szCs w:val="24"/>
        </w:rPr>
        <w:t>presso il tribunale di Roma, scegliendoli dall’elenco ministeriale tra i siti autorizzati</w:t>
      </w:r>
      <w:r w:rsidR="00996C13" w:rsidRPr="00996C13">
        <w:rPr>
          <w:sz w:val="24"/>
          <w:szCs w:val="24"/>
        </w:rPr>
        <w:t xml:space="preserve"> </w:t>
      </w:r>
      <w:r w:rsidR="00996C13">
        <w:rPr>
          <w:rStyle w:val="Rimandonotaapidipagina"/>
          <w:sz w:val="24"/>
          <w:szCs w:val="24"/>
        </w:rPr>
        <w:footnoteReference w:id="5"/>
      </w:r>
      <w:r w:rsidR="0080641E" w:rsidRPr="00996C13">
        <w:rPr>
          <w:sz w:val="24"/>
          <w:szCs w:val="24"/>
        </w:rPr>
        <w:t xml:space="preserve"> </w:t>
      </w:r>
    </w:p>
    <w:p w14:paraId="03471D2B" w14:textId="77777777" w:rsidR="00996C13" w:rsidRPr="00996C13" w:rsidRDefault="00996C13" w:rsidP="00BF6736">
      <w:pPr>
        <w:pStyle w:val="Testonotaapidipagina"/>
        <w:ind w:left="786"/>
        <w:jc w:val="both"/>
        <w:rPr>
          <w:sz w:val="24"/>
          <w:szCs w:val="24"/>
        </w:rPr>
      </w:pPr>
    </w:p>
    <w:p w14:paraId="5A36A87A" w14:textId="77777777" w:rsidR="00911235" w:rsidRPr="00F41464" w:rsidRDefault="00911235" w:rsidP="00911235">
      <w:pPr>
        <w:pStyle w:val="Testonotaapidipagina"/>
        <w:ind w:left="786"/>
        <w:jc w:val="both"/>
        <w:rPr>
          <w:sz w:val="24"/>
          <w:szCs w:val="24"/>
        </w:rPr>
      </w:pPr>
    </w:p>
    <w:p w14:paraId="7DEA3074" w14:textId="77777777" w:rsidR="00923610" w:rsidRPr="00F41464" w:rsidRDefault="00FB34CD" w:rsidP="00FB34CD">
      <w:pPr>
        <w:pStyle w:val="Testonotaapidipagina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F41464">
        <w:rPr>
          <w:b/>
          <w:sz w:val="24"/>
          <w:szCs w:val="24"/>
          <w:u w:val="single"/>
        </w:rPr>
        <w:lastRenderedPageBreak/>
        <w:t>fase della vendita.</w:t>
      </w:r>
    </w:p>
    <w:p w14:paraId="1C51C4B5" w14:textId="77777777" w:rsidR="00FB34CD" w:rsidRPr="00F41464" w:rsidRDefault="00FB34CD" w:rsidP="00FB34CD">
      <w:pPr>
        <w:pStyle w:val="Testonotaapidipagina"/>
        <w:ind w:left="786"/>
        <w:rPr>
          <w:b/>
          <w:sz w:val="24"/>
          <w:szCs w:val="24"/>
          <w:u w:val="single"/>
        </w:rPr>
      </w:pPr>
    </w:p>
    <w:p w14:paraId="07F42342" w14:textId="77777777" w:rsidR="00C46ED5" w:rsidRPr="00F41464" w:rsidRDefault="00FB34CD" w:rsidP="00C46ED5">
      <w:pPr>
        <w:pStyle w:val="Testonotaapidipagina"/>
        <w:ind w:left="786"/>
        <w:jc w:val="both"/>
        <w:rPr>
          <w:sz w:val="24"/>
          <w:szCs w:val="24"/>
        </w:rPr>
      </w:pPr>
      <w:r w:rsidRPr="00F41464">
        <w:rPr>
          <w:sz w:val="24"/>
          <w:szCs w:val="24"/>
        </w:rPr>
        <w:t>Il g</w:t>
      </w:r>
      <w:r w:rsidR="00C46ED5" w:rsidRPr="00F41464">
        <w:rPr>
          <w:sz w:val="24"/>
          <w:szCs w:val="24"/>
        </w:rPr>
        <w:t>iorno della vendita il delegato:</w:t>
      </w:r>
    </w:p>
    <w:p w14:paraId="3BF943BD" w14:textId="77777777" w:rsidR="00C46ED5" w:rsidRPr="00F41464" w:rsidRDefault="00C46ED5" w:rsidP="00C46ED5">
      <w:pPr>
        <w:pStyle w:val="Testonotaapidipagina"/>
        <w:ind w:left="786"/>
        <w:jc w:val="both"/>
        <w:rPr>
          <w:sz w:val="24"/>
          <w:szCs w:val="24"/>
        </w:rPr>
      </w:pPr>
    </w:p>
    <w:p w14:paraId="64A87C4E" w14:textId="77777777" w:rsidR="00FB34CD" w:rsidRPr="00F41464" w:rsidRDefault="00FB34CD" w:rsidP="00C46ED5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si recherà all’orario indicato nell’avviso di vendita per l’apertura delle buste presso la sala d’aste del gestore.</w:t>
      </w:r>
    </w:p>
    <w:p w14:paraId="2EB5A397" w14:textId="77777777" w:rsidR="00FB34CD" w:rsidRPr="00F41464" w:rsidRDefault="00C46ED5" w:rsidP="005B659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p</w:t>
      </w:r>
      <w:r w:rsidR="00FB34CD" w:rsidRPr="00F41464">
        <w:rPr>
          <w:sz w:val="24"/>
          <w:szCs w:val="24"/>
        </w:rPr>
        <w:t>rocederà, quindi, a verificare il fascicolo telematico della procedura al fine di accertare che non vi siano circostanze ostative alla vendita o che impongano di rinviare le operazioni di gara (es. deposito istanze di sospensione, desistenze, opposizioni con richiesta di sospensione etc…);</w:t>
      </w:r>
    </w:p>
    <w:p w14:paraId="095196E0" w14:textId="77777777" w:rsidR="00996C13" w:rsidRPr="00996C13" w:rsidRDefault="00996C13" w:rsidP="005B659B">
      <w:pPr>
        <w:pStyle w:val="Paragrafoelenco"/>
        <w:numPr>
          <w:ilvl w:val="0"/>
          <w:numId w:val="9"/>
        </w:numPr>
        <w:ind w:right="0"/>
        <w:rPr>
          <w:color w:val="FF0000"/>
        </w:rPr>
      </w:pPr>
      <w:r w:rsidRPr="00996C13">
        <w:rPr>
          <w:color w:val="FF0000"/>
        </w:rPr>
        <w:t>all’esito procederà all’apertura delle buste depositate telematicamente dagli offerenti – onerati del relativo collegamento al portale del gestore - alla eventuale presenza delle parti e dei creditori iscritti non intervenuti comparsi;</w:t>
      </w:r>
    </w:p>
    <w:p w14:paraId="1A15B9A3" w14:textId="77777777" w:rsidR="00FB34CD" w:rsidRPr="00F41464" w:rsidRDefault="00C46ED5" w:rsidP="005B659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valutata l’ammissibilità delle offerte</w:t>
      </w:r>
      <w:r w:rsidR="00F55934" w:rsidRPr="00F41464">
        <w:rPr>
          <w:sz w:val="24"/>
          <w:szCs w:val="24"/>
        </w:rPr>
        <w:t>,</w:t>
      </w:r>
      <w:r w:rsidRPr="00F41464">
        <w:rPr>
          <w:sz w:val="24"/>
          <w:szCs w:val="24"/>
        </w:rPr>
        <w:t xml:space="preserve"> escluderà dalla gara gli offerenti che hanno depositato offerte non efficaci e procederà secondo le disposizioni di cui ai punti 11 e 12 della delega;</w:t>
      </w:r>
    </w:p>
    <w:p w14:paraId="4E7F66C6" w14:textId="77777777" w:rsidR="00C46ED5" w:rsidRPr="00F41464" w:rsidRDefault="00C46ED5" w:rsidP="005B659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sospenderà la vendita nell’ipotesi di cui all’art. 504 c.p.c.;</w:t>
      </w:r>
    </w:p>
    <w:p w14:paraId="08969B7D" w14:textId="77777777" w:rsidR="005B659B" w:rsidRPr="005B659B" w:rsidRDefault="00C46ED5" w:rsidP="005B659B">
      <w:pPr>
        <w:pStyle w:val="Paragrafoelenco"/>
        <w:numPr>
          <w:ilvl w:val="0"/>
          <w:numId w:val="9"/>
        </w:numPr>
        <w:rPr>
          <w:strike/>
        </w:rPr>
      </w:pPr>
      <w:r w:rsidRPr="005B659B">
        <w:rPr>
          <w:sz w:val="24"/>
          <w:szCs w:val="24"/>
        </w:rPr>
        <w:t>verbalizzerà, tramite i modelli di verbale presenti sul portale del gestore, tutte le operazioni di vendita, integrando gli stessi dei dati mancanti (descrizione lotto, presenza delle parti, etc…);</w:t>
      </w:r>
      <w:r w:rsidR="005B659B" w:rsidRPr="005B659B">
        <w:rPr>
          <w:sz w:val="24"/>
          <w:szCs w:val="24"/>
        </w:rPr>
        <w:t xml:space="preserve"> </w:t>
      </w:r>
      <w:r w:rsidR="005B659B" w:rsidRPr="005B659B">
        <w:rPr>
          <w:color w:val="FF0000"/>
        </w:rPr>
        <w:t xml:space="preserve">in caso di gara, il verbale di chiusura delle operazioni di vendita potrà essere effettuato dal professionista anche da remoto con l’eventuale assistenza del gestore della vendita; </w:t>
      </w:r>
    </w:p>
    <w:p w14:paraId="14D7D0EC" w14:textId="77777777" w:rsidR="00C46ED5" w:rsidRPr="00F41464" w:rsidRDefault="00C46ED5" w:rsidP="005B659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provvederà a comunicare al gestore della vendita le cauzioni da restituire a mezzo bonifico agli offerenti telematici;</w:t>
      </w:r>
    </w:p>
    <w:p w14:paraId="36769E4A" w14:textId="77777777" w:rsidR="00C46ED5" w:rsidRPr="00F41464" w:rsidRDefault="00C46ED5" w:rsidP="005B659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 xml:space="preserve"> depositerà i verbali – unitamente al report di gara, agli adempimenti pubblicitari ed alle offerte pervenute – a mezzo PCT;</w:t>
      </w:r>
    </w:p>
    <w:p w14:paraId="7FA34B54" w14:textId="77777777" w:rsidR="00C46ED5" w:rsidRPr="00F41464" w:rsidRDefault="00C46ED5" w:rsidP="00C46ED5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comunicherà l’esito dell’esperimento alle parti ed agli ausiliari, invitandoli a depositare le note di precisazione dei crediti e le istanze di liquidazione dei compensi;</w:t>
      </w:r>
    </w:p>
    <w:p w14:paraId="368DDC8A" w14:textId="77777777" w:rsidR="001373DB" w:rsidRPr="00F41464" w:rsidRDefault="001373DB" w:rsidP="00C46ED5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aggiornerà il PVP con l’esito dell’esperim</w:t>
      </w:r>
      <w:r w:rsidR="00C57813" w:rsidRPr="00F41464">
        <w:rPr>
          <w:sz w:val="24"/>
          <w:szCs w:val="24"/>
        </w:rPr>
        <w:t>ento di vendita;</w:t>
      </w:r>
    </w:p>
    <w:p w14:paraId="7B5259E5" w14:textId="77777777" w:rsidR="00C57813" w:rsidRDefault="00C57813" w:rsidP="00C46ED5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 xml:space="preserve">relazionerà </w:t>
      </w:r>
      <w:r w:rsidR="00BE54ED" w:rsidRPr="00F41464">
        <w:rPr>
          <w:sz w:val="24"/>
          <w:szCs w:val="24"/>
        </w:rPr>
        <w:t>- con apposita informativa -</w:t>
      </w:r>
      <w:r w:rsidRPr="00F41464">
        <w:rPr>
          <w:sz w:val="24"/>
          <w:szCs w:val="24"/>
        </w:rPr>
        <w:t>il giudice dell’esecuzione</w:t>
      </w:r>
      <w:r w:rsidR="00BE54ED" w:rsidRPr="00F41464">
        <w:rPr>
          <w:sz w:val="24"/>
          <w:szCs w:val="24"/>
        </w:rPr>
        <w:t>,</w:t>
      </w:r>
      <w:r w:rsidRPr="00F41464">
        <w:rPr>
          <w:sz w:val="24"/>
          <w:szCs w:val="24"/>
        </w:rPr>
        <w:t xml:space="preserve"> </w:t>
      </w:r>
      <w:r w:rsidR="00BE54ED" w:rsidRPr="00F41464">
        <w:rPr>
          <w:sz w:val="24"/>
          <w:szCs w:val="24"/>
        </w:rPr>
        <w:t xml:space="preserve">per le valutazioni di competenza, </w:t>
      </w:r>
      <w:r w:rsidRPr="00F41464">
        <w:rPr>
          <w:sz w:val="24"/>
          <w:szCs w:val="24"/>
        </w:rPr>
        <w:t xml:space="preserve"> in ordine a</w:t>
      </w:r>
      <w:r w:rsidR="00BE54ED" w:rsidRPr="00F41464">
        <w:rPr>
          <w:sz w:val="24"/>
          <w:szCs w:val="24"/>
        </w:rPr>
        <w:t>d eventuali</w:t>
      </w:r>
      <w:r w:rsidRPr="00F41464">
        <w:rPr>
          <w:sz w:val="24"/>
          <w:szCs w:val="24"/>
        </w:rPr>
        <w:t xml:space="preserve"> problematiche verificatesi durante lo svolgimento delle operazioni di vendita</w:t>
      </w:r>
      <w:r w:rsidR="00BE54ED" w:rsidRPr="00F41464">
        <w:rPr>
          <w:sz w:val="24"/>
          <w:szCs w:val="24"/>
        </w:rPr>
        <w:t>,</w:t>
      </w:r>
      <w:r w:rsidRPr="00F41464">
        <w:rPr>
          <w:sz w:val="24"/>
          <w:szCs w:val="24"/>
        </w:rPr>
        <w:t xml:space="preserve"> disservizi del gestore incaricato della vendita telematica (es. mancato funzionamento del portale, mancata assistenza presso la sala aste, </w:t>
      </w:r>
      <w:r w:rsidR="008B5594" w:rsidRPr="00F41464">
        <w:rPr>
          <w:sz w:val="24"/>
          <w:szCs w:val="24"/>
        </w:rPr>
        <w:t xml:space="preserve">inidoneità dei locali e delle attrezzature </w:t>
      </w:r>
      <w:r w:rsidRPr="00F41464">
        <w:rPr>
          <w:sz w:val="24"/>
          <w:szCs w:val="24"/>
        </w:rPr>
        <w:t>etc…)</w:t>
      </w:r>
      <w:r w:rsidR="008B5594" w:rsidRPr="00F41464">
        <w:rPr>
          <w:sz w:val="24"/>
          <w:szCs w:val="24"/>
        </w:rPr>
        <w:t xml:space="preserve"> ed a richieste economiche per la prenotazione delle sale d’asta ed i servizi di assist</w:t>
      </w:r>
      <w:r w:rsidR="00B43E7F" w:rsidRPr="00F41464">
        <w:rPr>
          <w:sz w:val="24"/>
          <w:szCs w:val="24"/>
        </w:rPr>
        <w:t xml:space="preserve">enza </w:t>
      </w:r>
      <w:r w:rsidR="007D387B" w:rsidRPr="00F41464">
        <w:rPr>
          <w:sz w:val="24"/>
          <w:szCs w:val="24"/>
        </w:rPr>
        <w:t xml:space="preserve">di importo superiore </w:t>
      </w:r>
      <w:r w:rsidR="00B43E7F" w:rsidRPr="00F41464">
        <w:rPr>
          <w:sz w:val="24"/>
          <w:szCs w:val="24"/>
        </w:rPr>
        <w:t>rispetto a quell</w:t>
      </w:r>
      <w:r w:rsidR="00C13A50" w:rsidRPr="00F41464">
        <w:rPr>
          <w:sz w:val="24"/>
          <w:szCs w:val="24"/>
        </w:rPr>
        <w:t>o</w:t>
      </w:r>
      <w:r w:rsidR="00B43E7F" w:rsidRPr="00F41464">
        <w:rPr>
          <w:sz w:val="24"/>
          <w:szCs w:val="24"/>
        </w:rPr>
        <w:t xml:space="preserve"> inizial</w:t>
      </w:r>
      <w:r w:rsidR="00C13A50" w:rsidRPr="00F41464">
        <w:rPr>
          <w:sz w:val="24"/>
          <w:szCs w:val="24"/>
        </w:rPr>
        <w:t>e</w:t>
      </w:r>
      <w:r w:rsidR="007D387B" w:rsidRPr="00F41464">
        <w:rPr>
          <w:sz w:val="24"/>
          <w:szCs w:val="24"/>
        </w:rPr>
        <w:t xml:space="preserve"> pubblicat</w:t>
      </w:r>
      <w:r w:rsidR="00C13A50" w:rsidRPr="00F41464">
        <w:rPr>
          <w:sz w:val="24"/>
          <w:szCs w:val="24"/>
        </w:rPr>
        <w:t>o</w:t>
      </w:r>
      <w:r w:rsidR="007D387B" w:rsidRPr="00F41464">
        <w:rPr>
          <w:sz w:val="24"/>
          <w:szCs w:val="24"/>
        </w:rPr>
        <w:t xml:space="preserve"> sul sito alla data di emissione della delega</w:t>
      </w:r>
      <w:r w:rsidR="00996C13">
        <w:rPr>
          <w:sz w:val="24"/>
          <w:szCs w:val="24"/>
        </w:rPr>
        <w:t>;</w:t>
      </w:r>
    </w:p>
    <w:p w14:paraId="214F9623" w14:textId="77777777" w:rsidR="001373DB" w:rsidRPr="00F41464" w:rsidRDefault="001373DB" w:rsidP="001373DB">
      <w:pPr>
        <w:pStyle w:val="Testonotaapidipagina"/>
        <w:jc w:val="both"/>
        <w:rPr>
          <w:sz w:val="24"/>
          <w:szCs w:val="24"/>
        </w:rPr>
      </w:pPr>
    </w:p>
    <w:p w14:paraId="053F7E95" w14:textId="77777777" w:rsidR="001373DB" w:rsidRPr="00F41464" w:rsidRDefault="001373DB" w:rsidP="001373DB">
      <w:pPr>
        <w:pStyle w:val="Testonotaapidipagina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 w:rsidRPr="00F41464">
        <w:rPr>
          <w:b/>
          <w:sz w:val="24"/>
          <w:szCs w:val="24"/>
          <w:u w:val="single"/>
        </w:rPr>
        <w:t>Adempimenti post vendita</w:t>
      </w:r>
      <w:r w:rsidRPr="00F41464">
        <w:rPr>
          <w:sz w:val="24"/>
          <w:szCs w:val="24"/>
          <w:u w:val="single"/>
        </w:rPr>
        <w:t>.</w:t>
      </w:r>
    </w:p>
    <w:p w14:paraId="6FE7C0A4" w14:textId="77777777" w:rsidR="001373DB" w:rsidRPr="00F41464" w:rsidRDefault="001373DB" w:rsidP="001373DB">
      <w:pPr>
        <w:pStyle w:val="Testonotaapidipagina"/>
        <w:ind w:left="786"/>
        <w:jc w:val="both"/>
        <w:rPr>
          <w:b/>
          <w:sz w:val="24"/>
          <w:szCs w:val="24"/>
        </w:rPr>
      </w:pPr>
    </w:p>
    <w:p w14:paraId="28D63B5B" w14:textId="77777777" w:rsidR="001373DB" w:rsidRPr="00F41464" w:rsidRDefault="001373DB" w:rsidP="003D4310">
      <w:pPr>
        <w:pStyle w:val="Testonotaapidipagina"/>
        <w:ind w:left="786"/>
        <w:jc w:val="center"/>
        <w:rPr>
          <w:sz w:val="24"/>
          <w:szCs w:val="24"/>
        </w:rPr>
      </w:pPr>
      <w:r w:rsidRPr="00F41464">
        <w:rPr>
          <w:b/>
          <w:sz w:val="24"/>
          <w:szCs w:val="24"/>
        </w:rPr>
        <w:t>In caso di aggiudicazione il delegato provvederà:</w:t>
      </w:r>
    </w:p>
    <w:p w14:paraId="3DAFDB90" w14:textId="77777777" w:rsidR="001373DB" w:rsidRPr="00F41464" w:rsidRDefault="001373DB" w:rsidP="001373DB">
      <w:pPr>
        <w:pStyle w:val="Testonotaapidipagina"/>
        <w:ind w:left="786"/>
        <w:jc w:val="both"/>
        <w:rPr>
          <w:sz w:val="24"/>
          <w:szCs w:val="24"/>
        </w:rPr>
      </w:pPr>
    </w:p>
    <w:p w14:paraId="1E87046C" w14:textId="77777777" w:rsidR="001373DB" w:rsidRPr="00F41464" w:rsidRDefault="001373DB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 xml:space="preserve">a dare disposizione </w:t>
      </w:r>
      <w:r w:rsidR="002845D3" w:rsidRPr="00F41464">
        <w:rPr>
          <w:sz w:val="24"/>
          <w:szCs w:val="24"/>
        </w:rPr>
        <w:t xml:space="preserve">immediata </w:t>
      </w:r>
      <w:r w:rsidRPr="00F41464">
        <w:rPr>
          <w:sz w:val="24"/>
          <w:szCs w:val="24"/>
        </w:rPr>
        <w:t xml:space="preserve">al gestore di girare il bonifico </w:t>
      </w:r>
      <w:r w:rsidR="002845D3" w:rsidRPr="00F41464">
        <w:rPr>
          <w:sz w:val="24"/>
          <w:szCs w:val="24"/>
        </w:rPr>
        <w:t xml:space="preserve">dell’aggiudicatario che ha depositato l’offerta telematica </w:t>
      </w:r>
      <w:r w:rsidRPr="00F41464">
        <w:rPr>
          <w:sz w:val="24"/>
          <w:szCs w:val="24"/>
        </w:rPr>
        <w:t xml:space="preserve">sul CIT della procedura </w:t>
      </w:r>
      <w:r w:rsidR="005B659B">
        <w:rPr>
          <w:sz w:val="24"/>
          <w:szCs w:val="24"/>
        </w:rPr>
        <w:t xml:space="preserve">o della divisione </w:t>
      </w:r>
      <w:r w:rsidRPr="00F41464">
        <w:rPr>
          <w:sz w:val="24"/>
          <w:szCs w:val="24"/>
        </w:rPr>
        <w:t>(cauzioni/saldo prezzo);</w:t>
      </w:r>
    </w:p>
    <w:p w14:paraId="3CC1664C" w14:textId="77777777" w:rsidR="001373DB" w:rsidRPr="00F41464" w:rsidRDefault="001373DB" w:rsidP="001373DB">
      <w:pPr>
        <w:pStyle w:val="Testonotaapidipagina"/>
        <w:ind w:left="786"/>
        <w:jc w:val="both"/>
        <w:rPr>
          <w:sz w:val="24"/>
          <w:szCs w:val="24"/>
        </w:rPr>
      </w:pPr>
    </w:p>
    <w:p w14:paraId="627E3AE3" w14:textId="77777777" w:rsidR="001373DB" w:rsidRPr="00F41464" w:rsidRDefault="001373DB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a comunicare entro 20 giorni dall’esperimento di vendita all’aggiudicatario le modalità di versamento del saldo prezzo e delle spese, richiedendo i documenti necessari per l’emissione del decreto di trasferimento (dichiarazioni fiscali, visure ipocatastali aggiornate, CDU, contratto di mutuo per l’iscrizione ipotecaria etc…);</w:t>
      </w:r>
    </w:p>
    <w:p w14:paraId="1FA60908" w14:textId="77777777" w:rsidR="00A67B38" w:rsidRPr="00F41464" w:rsidRDefault="00A67B38" w:rsidP="00A67B38">
      <w:pPr>
        <w:pStyle w:val="Paragrafoelenco"/>
        <w:rPr>
          <w:sz w:val="24"/>
          <w:szCs w:val="24"/>
        </w:rPr>
      </w:pPr>
    </w:p>
    <w:p w14:paraId="3FB54755" w14:textId="77777777" w:rsidR="00A67B38" w:rsidRPr="00F41464" w:rsidRDefault="00A67B38" w:rsidP="0033732A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t>Si precisa che il saldo prezzo deve essere versato sul conto della procedura</w:t>
      </w:r>
      <w:r w:rsidR="005B659B">
        <w:rPr>
          <w:sz w:val="24"/>
          <w:szCs w:val="24"/>
        </w:rPr>
        <w:t xml:space="preserve"> o della divisione</w:t>
      </w:r>
      <w:r w:rsidRPr="00F41464">
        <w:rPr>
          <w:sz w:val="24"/>
          <w:szCs w:val="24"/>
        </w:rPr>
        <w:t xml:space="preserve"> (CIT CAUZIONI/SALDO PREZZO) ovvero – se ne </w:t>
      </w:r>
      <w:r w:rsidR="00F6687D" w:rsidRPr="00F41464">
        <w:rPr>
          <w:sz w:val="24"/>
          <w:szCs w:val="24"/>
        </w:rPr>
        <w:t>ricorra</w:t>
      </w:r>
      <w:r w:rsidRPr="00F41464">
        <w:rPr>
          <w:sz w:val="24"/>
          <w:szCs w:val="24"/>
        </w:rPr>
        <w:t>no i presupposti – al creditore fondiario ex art. 41 TUB.</w:t>
      </w:r>
      <w:r w:rsidR="00F6687D" w:rsidRPr="00F41464">
        <w:rPr>
          <w:sz w:val="24"/>
          <w:szCs w:val="24"/>
        </w:rPr>
        <w:t xml:space="preserve"> </w:t>
      </w:r>
      <w:r w:rsidRPr="00F41464">
        <w:rPr>
          <w:sz w:val="24"/>
          <w:szCs w:val="24"/>
        </w:rPr>
        <w:t>Le spese necessarie per la registrazione e le cancellazioni</w:t>
      </w:r>
      <w:r w:rsidR="00F6687D" w:rsidRPr="00F41464">
        <w:rPr>
          <w:sz w:val="24"/>
          <w:szCs w:val="24"/>
        </w:rPr>
        <w:t xml:space="preserve"> devono essere, altresì, versate sul conto della procedura (CIT. SPESE). </w:t>
      </w:r>
      <w:r w:rsidR="00F6687D" w:rsidRPr="00F41464">
        <w:rPr>
          <w:sz w:val="24"/>
          <w:szCs w:val="24"/>
          <w:u w:val="single"/>
        </w:rPr>
        <w:t>Sarà considerato motivo di revoca l’acquisizione delle somme anzidette su conti personali del delegato o diversi dal quelli indicati.</w:t>
      </w:r>
    </w:p>
    <w:p w14:paraId="287E5009" w14:textId="77777777" w:rsidR="001373DB" w:rsidRPr="00F41464" w:rsidRDefault="001373DB" w:rsidP="001373DB">
      <w:pPr>
        <w:pStyle w:val="Paragrafoelenco"/>
        <w:rPr>
          <w:sz w:val="24"/>
          <w:szCs w:val="24"/>
        </w:rPr>
      </w:pPr>
    </w:p>
    <w:p w14:paraId="10D1400A" w14:textId="77777777" w:rsidR="001373DB" w:rsidRPr="00F41464" w:rsidRDefault="00D634C1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41464">
        <w:rPr>
          <w:sz w:val="24"/>
          <w:szCs w:val="24"/>
        </w:rPr>
        <w:lastRenderedPageBreak/>
        <w:t>alla scadenza del termine del saldo prezzo, a segnalare al giudice l’eventuale inadempimento dell’aggiudicatario per i provvedimenti di cui all’art. 587 c.p.c.;</w:t>
      </w:r>
    </w:p>
    <w:p w14:paraId="46928025" w14:textId="77777777" w:rsidR="00D634C1" w:rsidRPr="00F41464" w:rsidRDefault="00D634C1" w:rsidP="00D634C1">
      <w:pPr>
        <w:pStyle w:val="Paragrafoelenco"/>
        <w:rPr>
          <w:sz w:val="24"/>
          <w:szCs w:val="24"/>
        </w:rPr>
      </w:pPr>
    </w:p>
    <w:p w14:paraId="7D4AF456" w14:textId="77777777" w:rsidR="00E37FB4" w:rsidRPr="00F41464" w:rsidRDefault="00E37FB4" w:rsidP="00E37FB4">
      <w:pPr>
        <w:pStyle w:val="Paragrafoelenco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F41464">
        <w:rPr>
          <w:b/>
          <w:sz w:val="24"/>
          <w:szCs w:val="24"/>
          <w:u w:val="single"/>
        </w:rPr>
        <w:t>decreto di trasferimento</w:t>
      </w:r>
    </w:p>
    <w:p w14:paraId="3F8C92D5" w14:textId="77777777" w:rsidR="00E37FB4" w:rsidRPr="00F41464" w:rsidRDefault="00E37FB4" w:rsidP="00E37FB4">
      <w:pPr>
        <w:pStyle w:val="Testonotaapidipagina"/>
        <w:ind w:left="786"/>
        <w:jc w:val="both"/>
        <w:rPr>
          <w:sz w:val="24"/>
          <w:szCs w:val="24"/>
        </w:rPr>
      </w:pPr>
    </w:p>
    <w:p w14:paraId="0EE9DE82" w14:textId="77777777" w:rsidR="005B659B" w:rsidRPr="00AC0A64" w:rsidRDefault="00D634C1" w:rsidP="005B659B">
      <w:pPr>
        <w:pStyle w:val="Testonotaapidipagina"/>
        <w:numPr>
          <w:ilvl w:val="0"/>
          <w:numId w:val="9"/>
        </w:numPr>
        <w:jc w:val="both"/>
        <w:rPr>
          <w:color w:val="FF0000"/>
          <w:sz w:val="24"/>
          <w:szCs w:val="24"/>
        </w:rPr>
      </w:pPr>
      <w:r w:rsidRPr="005B659B">
        <w:rPr>
          <w:sz w:val="24"/>
          <w:szCs w:val="24"/>
        </w:rPr>
        <w:t>a depositare senza indugio, non oltre 10 giorni dal saldo prezzo e spese, la bozza del decreto di trasferimento in formato editabile, unitamente agli allegati necessari (dichiarazione di avvenuto saldo prezzo e spese con allegate copie dei bonifici, CDU, dichiarazioni fiscali, visure aggiornate, contratto di mutuo, estratto di matrimonio dell’aggiudicatario etc…);</w:t>
      </w:r>
      <w:r w:rsidR="005B659B" w:rsidRPr="005B659B">
        <w:rPr>
          <w:sz w:val="24"/>
          <w:szCs w:val="24"/>
        </w:rPr>
        <w:t xml:space="preserve"> </w:t>
      </w:r>
      <w:r w:rsidR="005B659B" w:rsidRPr="00AC0A64">
        <w:rPr>
          <w:color w:val="FF0000"/>
          <w:sz w:val="24"/>
          <w:szCs w:val="24"/>
        </w:rPr>
        <w:t>ove abbia ricevuto istanza dell’aggiudicatario avente ad oggetto l’attuazione dell’ingiunzione di rilascio ex art. 586, 2° co. c.p.c. , a predisporre la bozza del decreto di trasferimento utilizzando il modello completo della disciplina relativa alla chiesta attuazione e trasmettendolo a questo Giudice unitamente all’istanza dell’aggiudicatario.</w:t>
      </w:r>
    </w:p>
    <w:p w14:paraId="3D09CEA2" w14:textId="77777777" w:rsidR="005B659B" w:rsidRDefault="005B659B" w:rsidP="005B659B">
      <w:pPr>
        <w:pStyle w:val="Testonotaapidipagina"/>
        <w:ind w:left="786"/>
        <w:jc w:val="both"/>
        <w:rPr>
          <w:sz w:val="24"/>
          <w:szCs w:val="24"/>
        </w:rPr>
      </w:pPr>
    </w:p>
    <w:p w14:paraId="3C48F98A" w14:textId="77777777" w:rsidR="00D634C1" w:rsidRDefault="00D634C1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depositare contestualmente istanza di fissazione dell’udienza di discussione del piano di riparto;</w:t>
      </w:r>
    </w:p>
    <w:p w14:paraId="5699F10F" w14:textId="77777777" w:rsidR="005B659B" w:rsidRDefault="005B659B" w:rsidP="005B659B">
      <w:pPr>
        <w:pStyle w:val="Paragrafoelenco"/>
        <w:rPr>
          <w:sz w:val="24"/>
          <w:szCs w:val="24"/>
        </w:rPr>
      </w:pPr>
    </w:p>
    <w:p w14:paraId="6AC1A2B0" w14:textId="77777777" w:rsidR="005B659B" w:rsidRPr="00BF6736" w:rsidRDefault="005B659B" w:rsidP="005B659B">
      <w:pPr>
        <w:pStyle w:val="Testonotaapidipagina"/>
        <w:numPr>
          <w:ilvl w:val="0"/>
          <w:numId w:val="9"/>
        </w:numPr>
        <w:jc w:val="both"/>
        <w:rPr>
          <w:color w:val="FF0000"/>
          <w:sz w:val="24"/>
          <w:szCs w:val="24"/>
        </w:rPr>
      </w:pPr>
      <w:r w:rsidRPr="00BF6736">
        <w:rPr>
          <w:color w:val="FF0000"/>
          <w:sz w:val="24"/>
          <w:szCs w:val="24"/>
        </w:rPr>
        <w:t>ad inviare copia del decreto di trasferimento so</w:t>
      </w:r>
      <w:r w:rsidR="00BF6736" w:rsidRPr="00BF6736">
        <w:rPr>
          <w:color w:val="FF0000"/>
          <w:sz w:val="24"/>
          <w:szCs w:val="24"/>
        </w:rPr>
        <w:t xml:space="preserve">ttoscritto dal Giudice all’aggiudicatario ed al custode; </w:t>
      </w:r>
    </w:p>
    <w:p w14:paraId="218B3CC4" w14:textId="77777777" w:rsidR="005B659B" w:rsidRDefault="005B659B" w:rsidP="005B659B">
      <w:pPr>
        <w:pStyle w:val="Paragrafoelenco"/>
        <w:rPr>
          <w:sz w:val="24"/>
          <w:szCs w:val="24"/>
        </w:rPr>
      </w:pPr>
    </w:p>
    <w:p w14:paraId="75A6E438" w14:textId="77777777" w:rsidR="005B659B" w:rsidRDefault="005B659B" w:rsidP="005B659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provvedere tempestivamente alla trascrizione del decreto, alla registrazione, alla voltura ed alle cancellazioni delle formalità pregiudizievoli ordinate dal giudice;</w:t>
      </w:r>
    </w:p>
    <w:p w14:paraId="1E8E4151" w14:textId="77777777" w:rsidR="00E37FB4" w:rsidRDefault="00E37FB4" w:rsidP="00E37FB4">
      <w:pPr>
        <w:pStyle w:val="Paragrafoelenco"/>
        <w:rPr>
          <w:sz w:val="24"/>
          <w:szCs w:val="24"/>
        </w:rPr>
      </w:pPr>
    </w:p>
    <w:p w14:paraId="526C7566" w14:textId="77777777" w:rsidR="00E37FB4" w:rsidRPr="00E37FB4" w:rsidRDefault="00E37FB4" w:rsidP="00E37FB4">
      <w:pPr>
        <w:pStyle w:val="Testonotaapidipagina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E37FB4">
        <w:rPr>
          <w:b/>
          <w:sz w:val="24"/>
          <w:szCs w:val="24"/>
          <w:u w:val="single"/>
        </w:rPr>
        <w:t>progetto di distribuzione e riparto.</w:t>
      </w:r>
    </w:p>
    <w:p w14:paraId="25E0B401" w14:textId="77777777" w:rsidR="007D790D" w:rsidRDefault="007D790D" w:rsidP="00E37FB4">
      <w:pPr>
        <w:pStyle w:val="Testonotaapidipagina"/>
        <w:ind w:left="786"/>
        <w:jc w:val="both"/>
        <w:rPr>
          <w:sz w:val="24"/>
          <w:szCs w:val="24"/>
        </w:rPr>
      </w:pPr>
    </w:p>
    <w:p w14:paraId="38665E0F" w14:textId="77777777" w:rsidR="00E37FB4" w:rsidRDefault="00E37FB4" w:rsidP="00F55934">
      <w:pPr>
        <w:pStyle w:val="Testonotaapidipagina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riparti parziali </w:t>
      </w:r>
      <w:r w:rsidR="00882499">
        <w:rPr>
          <w:sz w:val="24"/>
          <w:szCs w:val="24"/>
        </w:rPr>
        <w:t xml:space="preserve">il delegato procederà a ripartire non </w:t>
      </w:r>
      <w:r>
        <w:rPr>
          <w:sz w:val="24"/>
          <w:szCs w:val="24"/>
        </w:rPr>
        <w:t>oltre il 90</w:t>
      </w:r>
      <w:r w:rsidR="009342D9">
        <w:rPr>
          <w:sz w:val="24"/>
          <w:szCs w:val="24"/>
        </w:rPr>
        <w:t xml:space="preserve">% del ricavato, </w:t>
      </w:r>
      <w:r>
        <w:rPr>
          <w:sz w:val="24"/>
          <w:szCs w:val="24"/>
        </w:rPr>
        <w:t>trattene</w:t>
      </w:r>
      <w:r w:rsidR="00F55934">
        <w:rPr>
          <w:sz w:val="24"/>
          <w:szCs w:val="24"/>
        </w:rPr>
        <w:t>ndo</w:t>
      </w:r>
      <w:r>
        <w:rPr>
          <w:sz w:val="24"/>
          <w:szCs w:val="24"/>
        </w:rPr>
        <w:t xml:space="preserve"> sul con</w:t>
      </w:r>
      <w:r w:rsidR="00882499">
        <w:rPr>
          <w:sz w:val="24"/>
          <w:szCs w:val="24"/>
        </w:rPr>
        <w:t>to della procedura</w:t>
      </w:r>
      <w:r w:rsidR="00F55934">
        <w:rPr>
          <w:sz w:val="24"/>
          <w:szCs w:val="24"/>
        </w:rPr>
        <w:t xml:space="preserve"> (e ciò </w:t>
      </w:r>
      <w:r w:rsidR="00882499">
        <w:rPr>
          <w:sz w:val="24"/>
          <w:szCs w:val="24"/>
        </w:rPr>
        <w:t>anche in cas</w:t>
      </w:r>
      <w:r>
        <w:rPr>
          <w:sz w:val="24"/>
          <w:szCs w:val="24"/>
        </w:rPr>
        <w:t>o di svincolo del saldo prezzo in favore del creditore fondiario ex art. 41 TUB</w:t>
      </w:r>
      <w:r w:rsidR="00F55934">
        <w:rPr>
          <w:sz w:val="24"/>
          <w:szCs w:val="24"/>
        </w:rPr>
        <w:t>)</w:t>
      </w:r>
      <w:r>
        <w:rPr>
          <w:sz w:val="24"/>
          <w:szCs w:val="24"/>
        </w:rPr>
        <w:t>, le somme necessarie a soddisfare i crediti in prededuzione;</w:t>
      </w:r>
    </w:p>
    <w:p w14:paraId="4A333B2B" w14:textId="77777777" w:rsidR="00E37FB4" w:rsidRDefault="00E37FB4" w:rsidP="00E37FB4">
      <w:pPr>
        <w:pStyle w:val="Paragrafoelenco"/>
        <w:rPr>
          <w:sz w:val="24"/>
          <w:szCs w:val="24"/>
        </w:rPr>
      </w:pPr>
    </w:p>
    <w:p w14:paraId="2A71B2AB" w14:textId="77777777" w:rsidR="00E37FB4" w:rsidRDefault="00E37FB4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F10591">
        <w:rPr>
          <w:sz w:val="24"/>
          <w:szCs w:val="24"/>
        </w:rPr>
        <w:t xml:space="preserve">nel caso in cui la parte esecutata fosse stata </w:t>
      </w:r>
      <w:r w:rsidRPr="00262186">
        <w:rPr>
          <w:sz w:val="24"/>
          <w:szCs w:val="24"/>
        </w:rPr>
        <w:t>dichiarata fallita e l’esecuzione</w:t>
      </w:r>
      <w:r w:rsidRPr="00F10591">
        <w:rPr>
          <w:sz w:val="24"/>
          <w:szCs w:val="24"/>
        </w:rPr>
        <w:t xml:space="preserve"> non fosse stata dichiarata improcedibile per la presenza del creditore fondiario, ad attribuire </w:t>
      </w:r>
      <w:r w:rsidR="002845D3" w:rsidRPr="00F10591">
        <w:rPr>
          <w:sz w:val="24"/>
          <w:szCs w:val="24"/>
        </w:rPr>
        <w:t xml:space="preserve">a quest’ultimo – sussistendone i presupposti - </w:t>
      </w:r>
      <w:r w:rsidRPr="00F10591">
        <w:rPr>
          <w:sz w:val="24"/>
          <w:szCs w:val="24"/>
        </w:rPr>
        <w:t xml:space="preserve">il credito ipotecario </w:t>
      </w:r>
      <w:r w:rsidR="002845D3" w:rsidRPr="00F10591">
        <w:rPr>
          <w:sz w:val="24"/>
          <w:szCs w:val="24"/>
        </w:rPr>
        <w:t>calcolato ai sensi dell’art. 2855 c.c.</w:t>
      </w:r>
      <w:r w:rsidR="00E75B98" w:rsidRPr="00F10591">
        <w:rPr>
          <w:sz w:val="24"/>
          <w:szCs w:val="24"/>
        </w:rPr>
        <w:t>, svincolando il residuo della mass</w:t>
      </w:r>
      <w:r w:rsidR="00F10591" w:rsidRPr="00F10591">
        <w:rPr>
          <w:sz w:val="24"/>
          <w:szCs w:val="24"/>
        </w:rPr>
        <w:t>a attiva</w:t>
      </w:r>
      <w:r w:rsidR="00E75B98" w:rsidRPr="00F10591">
        <w:rPr>
          <w:sz w:val="24"/>
          <w:szCs w:val="24"/>
        </w:rPr>
        <w:t xml:space="preserve"> in favore del fallimento</w:t>
      </w:r>
      <w:r w:rsidR="002845D3" w:rsidRPr="00F10591">
        <w:rPr>
          <w:sz w:val="24"/>
          <w:szCs w:val="24"/>
        </w:rPr>
        <w:t>, fatte salve le ragioni degli eventuali creditori intervenuti ai sensi dell’</w:t>
      </w:r>
      <w:r w:rsidR="002A0F7E" w:rsidRPr="00F10591">
        <w:rPr>
          <w:sz w:val="24"/>
          <w:szCs w:val="24"/>
        </w:rPr>
        <w:t>art. 511 c.p.c.</w:t>
      </w:r>
      <w:r w:rsidR="00882499" w:rsidRPr="00F10591">
        <w:rPr>
          <w:sz w:val="24"/>
          <w:szCs w:val="24"/>
        </w:rPr>
        <w:t>;</w:t>
      </w:r>
      <w:r w:rsidR="002A0F7E" w:rsidRPr="00F10591">
        <w:rPr>
          <w:sz w:val="24"/>
          <w:szCs w:val="24"/>
        </w:rPr>
        <w:t xml:space="preserve"> </w:t>
      </w:r>
    </w:p>
    <w:p w14:paraId="66E01FFD" w14:textId="77777777" w:rsidR="00BA24F3" w:rsidRPr="00BF6736" w:rsidRDefault="00BA24F3" w:rsidP="00BA24F3">
      <w:pPr>
        <w:pStyle w:val="Testonotaapidipagina"/>
        <w:ind w:left="786"/>
        <w:jc w:val="both"/>
        <w:rPr>
          <w:sz w:val="24"/>
          <w:szCs w:val="24"/>
        </w:rPr>
      </w:pPr>
    </w:p>
    <w:p w14:paraId="3F380CE5" w14:textId="77777777" w:rsidR="00BA24F3" w:rsidRPr="00BF6736" w:rsidRDefault="00BA24F3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BF6736">
        <w:rPr>
          <w:sz w:val="24"/>
          <w:szCs w:val="24"/>
        </w:rPr>
        <w:t xml:space="preserve">nel caso in cui una parte si sia avvalsa del gratuito patrocinio con </w:t>
      </w:r>
      <w:r w:rsidR="00FF5327" w:rsidRPr="00BF6736">
        <w:rPr>
          <w:sz w:val="24"/>
          <w:szCs w:val="24"/>
        </w:rPr>
        <w:t xml:space="preserve">anticipazione e/o </w:t>
      </w:r>
      <w:r w:rsidRPr="00BF6736">
        <w:rPr>
          <w:sz w:val="24"/>
          <w:szCs w:val="24"/>
        </w:rPr>
        <w:t xml:space="preserve">prenotazione a debito dello Stato delle spese dell’esecuzione, previa verifica in cancelleria dell’ammontare delle stesse, ad inserire nel riparto dette somme in favore dell’Erario, in prededuzione; </w:t>
      </w:r>
    </w:p>
    <w:p w14:paraId="64537AD1" w14:textId="77777777" w:rsidR="00D634C1" w:rsidRPr="00BF6736" w:rsidRDefault="00D634C1" w:rsidP="00D634C1">
      <w:pPr>
        <w:pStyle w:val="Paragrafoelenco"/>
        <w:rPr>
          <w:sz w:val="24"/>
          <w:szCs w:val="24"/>
        </w:rPr>
      </w:pPr>
    </w:p>
    <w:p w14:paraId="719B84A8" w14:textId="77777777" w:rsidR="00A07894" w:rsidRDefault="00A07894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BF6736">
        <w:rPr>
          <w:sz w:val="24"/>
          <w:szCs w:val="24"/>
        </w:rPr>
        <w:t xml:space="preserve">a richiedere al giudice l’emissione del </w:t>
      </w:r>
      <w:r w:rsidRPr="00BF6736">
        <w:rPr>
          <w:b/>
          <w:sz w:val="24"/>
          <w:szCs w:val="24"/>
        </w:rPr>
        <w:t>decreto di condanna</w:t>
      </w:r>
      <w:r w:rsidRPr="00BF6736">
        <w:rPr>
          <w:sz w:val="24"/>
          <w:szCs w:val="24"/>
        </w:rPr>
        <w:t xml:space="preserve"> dell’aggiudicatario decaduto ex art. </w:t>
      </w:r>
      <w:r>
        <w:rPr>
          <w:sz w:val="24"/>
          <w:szCs w:val="24"/>
        </w:rPr>
        <w:t>587 c.p.c. e 177 di</w:t>
      </w:r>
      <w:r w:rsidR="00882499">
        <w:rPr>
          <w:sz w:val="24"/>
          <w:szCs w:val="24"/>
        </w:rPr>
        <w:t>sp. att. c. p.c.</w:t>
      </w:r>
      <w:r>
        <w:rPr>
          <w:sz w:val="24"/>
          <w:szCs w:val="24"/>
        </w:rPr>
        <w:t xml:space="preserve"> </w:t>
      </w:r>
      <w:r w:rsidR="00F10591">
        <w:rPr>
          <w:sz w:val="24"/>
          <w:szCs w:val="24"/>
        </w:rPr>
        <w:t xml:space="preserve">– </w:t>
      </w:r>
      <w:r w:rsidR="00F10591" w:rsidRPr="00F10591">
        <w:rPr>
          <w:sz w:val="24"/>
          <w:szCs w:val="24"/>
          <w:u w:val="single"/>
        </w:rPr>
        <w:t>depositando bozza del provvedimento in formato editabile redatta secondo il modello presenti sul sito del tribunale</w:t>
      </w:r>
      <w:r w:rsidR="00F10591">
        <w:rPr>
          <w:sz w:val="24"/>
          <w:szCs w:val="24"/>
        </w:rPr>
        <w:t xml:space="preserve"> -  </w:t>
      </w:r>
      <w:r>
        <w:rPr>
          <w:sz w:val="24"/>
          <w:szCs w:val="24"/>
        </w:rPr>
        <w:t>laddove</w:t>
      </w:r>
      <w:r w:rsidR="00882499">
        <w:rPr>
          <w:sz w:val="24"/>
          <w:szCs w:val="24"/>
        </w:rPr>
        <w:t>,</w:t>
      </w:r>
      <w:r>
        <w:rPr>
          <w:sz w:val="24"/>
          <w:szCs w:val="24"/>
        </w:rPr>
        <w:t xml:space="preserve"> nel predisporre </w:t>
      </w:r>
      <w:r w:rsidR="00F10591">
        <w:rPr>
          <w:sz w:val="24"/>
          <w:szCs w:val="24"/>
        </w:rPr>
        <w:t xml:space="preserve">il </w:t>
      </w:r>
      <w:r>
        <w:rPr>
          <w:sz w:val="24"/>
          <w:szCs w:val="24"/>
        </w:rPr>
        <w:t>progetto di distribuzione</w:t>
      </w:r>
      <w:r w:rsidR="00882499">
        <w:rPr>
          <w:sz w:val="24"/>
          <w:szCs w:val="24"/>
        </w:rPr>
        <w:t>,</w:t>
      </w:r>
      <w:r>
        <w:rPr>
          <w:sz w:val="24"/>
          <w:szCs w:val="24"/>
        </w:rPr>
        <w:t xml:space="preserve"> il delegato riscontrasse l’incapienza del ricavato per il soddisfacimento dei creditori intervenuti; il credito in questione sarà attribuito ai creditori</w:t>
      </w:r>
      <w:r w:rsidR="0044094A">
        <w:rPr>
          <w:sz w:val="24"/>
          <w:szCs w:val="24"/>
        </w:rPr>
        <w:t xml:space="preserve"> insoddisfatti</w:t>
      </w:r>
      <w:r>
        <w:rPr>
          <w:sz w:val="24"/>
          <w:szCs w:val="24"/>
        </w:rPr>
        <w:t>, eventualmente proporzionalmente, nel rispetto della graduazione dei crediti (</w:t>
      </w:r>
      <w:r w:rsidR="0044094A">
        <w:rPr>
          <w:sz w:val="24"/>
          <w:szCs w:val="24"/>
        </w:rPr>
        <w:t>es. soddisfatti crediti in prededuzione e l’ipotecario, il credito andrà attribuito pro q</w:t>
      </w:r>
      <w:r w:rsidR="00882499">
        <w:rPr>
          <w:sz w:val="24"/>
          <w:szCs w:val="24"/>
        </w:rPr>
        <w:t>uota ai creditori chirografari);</w:t>
      </w:r>
    </w:p>
    <w:p w14:paraId="763D0DF9" w14:textId="77777777" w:rsidR="00882499" w:rsidRDefault="00882499" w:rsidP="00882499">
      <w:pPr>
        <w:pStyle w:val="Paragrafoelenco"/>
        <w:rPr>
          <w:sz w:val="24"/>
          <w:szCs w:val="24"/>
        </w:rPr>
      </w:pPr>
    </w:p>
    <w:p w14:paraId="1F4E0DDC" w14:textId="77777777" w:rsidR="00882499" w:rsidRDefault="00882499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verificare</w:t>
      </w:r>
      <w:r w:rsidR="006F6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sui conti della </w:t>
      </w:r>
      <w:r w:rsidRPr="00BF6736">
        <w:rPr>
          <w:sz w:val="24"/>
          <w:szCs w:val="24"/>
        </w:rPr>
        <w:t>procedura</w:t>
      </w:r>
      <w:r w:rsidR="007D790D" w:rsidRPr="00BF6736">
        <w:rPr>
          <w:sz w:val="24"/>
          <w:szCs w:val="24"/>
        </w:rPr>
        <w:t>/divisione</w:t>
      </w:r>
      <w:r w:rsidR="006F63AB" w:rsidRPr="00BF6736">
        <w:rPr>
          <w:sz w:val="24"/>
          <w:szCs w:val="24"/>
        </w:rPr>
        <w:t xml:space="preserve"> tutte </w:t>
      </w:r>
      <w:r w:rsidR="006F63AB">
        <w:rPr>
          <w:sz w:val="24"/>
          <w:szCs w:val="24"/>
        </w:rPr>
        <w:t xml:space="preserve">le somme facenti parte della massa attiva (cauzioni, saldo prezzo, canoni, indennità cauzioni confiscate, ratei conversione); </w:t>
      </w:r>
      <w:r w:rsidR="006F63AB" w:rsidRPr="00F10591">
        <w:rPr>
          <w:sz w:val="24"/>
          <w:szCs w:val="24"/>
          <w:u w:val="single"/>
        </w:rPr>
        <w:t>per le nuove deleghe emesse con modalità telematica</w:t>
      </w:r>
      <w:r w:rsidR="006F63AB">
        <w:rPr>
          <w:sz w:val="24"/>
          <w:szCs w:val="24"/>
        </w:rPr>
        <w:t>, provveder</w:t>
      </w:r>
      <w:r w:rsidR="009342D9">
        <w:rPr>
          <w:sz w:val="24"/>
          <w:szCs w:val="24"/>
        </w:rPr>
        <w:t>à</w:t>
      </w:r>
      <w:r w:rsidR="006F63AB">
        <w:rPr>
          <w:sz w:val="24"/>
          <w:szCs w:val="24"/>
        </w:rPr>
        <w:t xml:space="preserve"> </w:t>
      </w:r>
      <w:r w:rsidR="006F63AB" w:rsidRPr="009342D9">
        <w:rPr>
          <w:sz w:val="24"/>
          <w:szCs w:val="24"/>
          <w:u w:val="single"/>
        </w:rPr>
        <w:t>a dare indicazioni al cancelliere di</w:t>
      </w:r>
      <w:r w:rsidR="006F63AB" w:rsidRPr="00F10591">
        <w:rPr>
          <w:sz w:val="24"/>
          <w:szCs w:val="24"/>
          <w:u w:val="single"/>
        </w:rPr>
        <w:t xml:space="preserve"> girare le somme già versate su Unicredit (procedure pari o antecedenti all’anno 2010) sul conto BCC</w:t>
      </w:r>
      <w:r w:rsidR="006F63AB">
        <w:rPr>
          <w:sz w:val="24"/>
          <w:szCs w:val="24"/>
        </w:rPr>
        <w:t>;</w:t>
      </w:r>
    </w:p>
    <w:p w14:paraId="107662E7" w14:textId="77777777" w:rsidR="0044094A" w:rsidRDefault="0044094A" w:rsidP="0044094A">
      <w:pPr>
        <w:pStyle w:val="Paragrafoelenco"/>
        <w:rPr>
          <w:sz w:val="24"/>
          <w:szCs w:val="24"/>
        </w:rPr>
      </w:pPr>
    </w:p>
    <w:p w14:paraId="28BCF151" w14:textId="77777777" w:rsidR="00D634C1" w:rsidRDefault="00D634C1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inviare alle parti – almeno </w:t>
      </w:r>
      <w:r w:rsidRPr="00BA24F3">
        <w:rPr>
          <w:sz w:val="24"/>
          <w:szCs w:val="24"/>
        </w:rPr>
        <w:t>45</w:t>
      </w:r>
      <w:r w:rsidR="00BA24F3">
        <w:rPr>
          <w:sz w:val="24"/>
          <w:szCs w:val="24"/>
        </w:rPr>
        <w:t xml:space="preserve"> </w:t>
      </w:r>
      <w:r>
        <w:rPr>
          <w:sz w:val="24"/>
          <w:szCs w:val="24"/>
        </w:rPr>
        <w:t>giorni prima dell’udienza di discussione - bozza del progetto di distribuzione e del piano di riparto, assegnando alle stesse termine di giorni 15 per le osservazioni</w:t>
      </w:r>
      <w:r w:rsidR="00A0789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73826925" w14:textId="77777777" w:rsidR="00D634C1" w:rsidRDefault="00D634C1" w:rsidP="00D634C1">
      <w:pPr>
        <w:pStyle w:val="Paragrafoelenco"/>
        <w:rPr>
          <w:sz w:val="24"/>
          <w:szCs w:val="24"/>
        </w:rPr>
      </w:pPr>
    </w:p>
    <w:p w14:paraId="6D089D89" w14:textId="77777777" w:rsidR="00D634C1" w:rsidRDefault="00D634C1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depositare non oltre 20 giorni prima dell’udienza le bozze definitive con le eventuali integrazioni, unitamente alle comunicazioni del progetto</w:t>
      </w:r>
      <w:r w:rsidR="00F4618F">
        <w:rPr>
          <w:sz w:val="24"/>
          <w:szCs w:val="24"/>
        </w:rPr>
        <w:t xml:space="preserve">, </w:t>
      </w:r>
      <w:r>
        <w:rPr>
          <w:sz w:val="24"/>
          <w:szCs w:val="24"/>
        </w:rPr>
        <w:t>alle note relative alle cancellazioni delle formalità</w:t>
      </w:r>
      <w:r w:rsidR="00F4618F">
        <w:rPr>
          <w:sz w:val="24"/>
          <w:szCs w:val="24"/>
        </w:rPr>
        <w:t xml:space="preserve"> </w:t>
      </w:r>
      <w:r w:rsidR="00F4618F" w:rsidRPr="00F4618F">
        <w:rPr>
          <w:color w:val="FF0000"/>
          <w:sz w:val="24"/>
          <w:szCs w:val="24"/>
        </w:rPr>
        <w:t>e all’estratto conto della procedura</w:t>
      </w:r>
      <w:r>
        <w:rPr>
          <w:sz w:val="24"/>
          <w:szCs w:val="24"/>
        </w:rPr>
        <w:t>;</w:t>
      </w:r>
    </w:p>
    <w:p w14:paraId="7E907C96" w14:textId="77777777" w:rsidR="00D634C1" w:rsidRDefault="00D634C1" w:rsidP="00D634C1">
      <w:pPr>
        <w:pStyle w:val="Paragrafoelenco"/>
        <w:rPr>
          <w:sz w:val="24"/>
          <w:szCs w:val="24"/>
        </w:rPr>
      </w:pPr>
    </w:p>
    <w:p w14:paraId="08089562" w14:textId="77777777" w:rsidR="007D5749" w:rsidRDefault="00D634C1" w:rsidP="001373DB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presenziare all’udienza di discussione</w:t>
      </w:r>
      <w:r w:rsidR="007D5749">
        <w:rPr>
          <w:sz w:val="24"/>
          <w:szCs w:val="24"/>
        </w:rPr>
        <w:t xml:space="preserve"> al fine di fornire al giudice i chiarimenti in ordine ai criteri seguiti per la quantificazione, graduazione o esclusione dei crediti nel progetto in questione</w:t>
      </w:r>
      <w:r w:rsidR="003D4310">
        <w:rPr>
          <w:sz w:val="24"/>
          <w:szCs w:val="24"/>
        </w:rPr>
        <w:t>.</w:t>
      </w:r>
    </w:p>
    <w:p w14:paraId="4C579310" w14:textId="77777777" w:rsidR="003D4310" w:rsidRDefault="00262186" w:rsidP="007D5749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B1AB12" w14:textId="77777777" w:rsidR="007D5749" w:rsidRDefault="007D5749" w:rsidP="003D4310">
      <w:pPr>
        <w:pStyle w:val="Testonotaapidipagina"/>
        <w:ind w:left="7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negli altri casi:</w:t>
      </w:r>
    </w:p>
    <w:p w14:paraId="78FCBEB5" w14:textId="77777777" w:rsidR="007D5749" w:rsidRDefault="007D5749" w:rsidP="007D5749">
      <w:pPr>
        <w:pStyle w:val="Testonotaapidipagina"/>
        <w:ind w:left="786"/>
        <w:jc w:val="both"/>
        <w:rPr>
          <w:b/>
          <w:sz w:val="24"/>
          <w:szCs w:val="24"/>
        </w:rPr>
      </w:pPr>
    </w:p>
    <w:p w14:paraId="132D188C" w14:textId="77777777" w:rsidR="007D5749" w:rsidRDefault="007D5749" w:rsidP="007D5749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 w:rsidRPr="007D5749">
        <w:rPr>
          <w:sz w:val="24"/>
          <w:szCs w:val="24"/>
        </w:rPr>
        <w:t>n</w:t>
      </w:r>
      <w:r>
        <w:rPr>
          <w:sz w:val="24"/>
          <w:szCs w:val="24"/>
        </w:rPr>
        <w:t>el</w:t>
      </w:r>
      <w:r w:rsidRPr="007D5749">
        <w:rPr>
          <w:sz w:val="24"/>
          <w:szCs w:val="24"/>
        </w:rPr>
        <w:t xml:space="preserve"> caso </w:t>
      </w:r>
      <w:r>
        <w:rPr>
          <w:sz w:val="24"/>
          <w:szCs w:val="24"/>
        </w:rPr>
        <w:t xml:space="preserve">in cui l’esperimento di vendita non si sia tenuto per mancato rispetto degli adempimenti pubblicitari </w:t>
      </w:r>
      <w:r w:rsidR="00F10591">
        <w:rPr>
          <w:sz w:val="24"/>
          <w:szCs w:val="24"/>
        </w:rPr>
        <w:t>(</w:t>
      </w:r>
      <w:r>
        <w:rPr>
          <w:sz w:val="24"/>
          <w:szCs w:val="24"/>
        </w:rPr>
        <w:t>diversi dal PVP</w:t>
      </w:r>
      <w:r w:rsidR="00F10591">
        <w:rPr>
          <w:sz w:val="24"/>
          <w:szCs w:val="24"/>
        </w:rPr>
        <w:t>)</w:t>
      </w:r>
      <w:r>
        <w:rPr>
          <w:sz w:val="24"/>
          <w:szCs w:val="24"/>
        </w:rPr>
        <w:t xml:space="preserve"> e di decadenza dell’aggiudicatario, a rifissare l’esperimento rinnovato alle stesse condizioni dell’esperimento non tenuto o precedente (prezzo base, offerta minima e termini per il deposito delle offerte);</w:t>
      </w:r>
    </w:p>
    <w:p w14:paraId="441370D3" w14:textId="77777777" w:rsidR="007D5749" w:rsidRDefault="007D5749" w:rsidP="007D5749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di asta deserta, a rifissare immediatamente il nuovo esperimento con le riduzioni dei termini </w:t>
      </w:r>
      <w:r w:rsidR="00A07894">
        <w:rPr>
          <w:sz w:val="24"/>
          <w:szCs w:val="24"/>
        </w:rPr>
        <w:t xml:space="preserve">per le offerte (60-90 giorni prima dell’esperimento) </w:t>
      </w:r>
      <w:r>
        <w:rPr>
          <w:sz w:val="24"/>
          <w:szCs w:val="24"/>
        </w:rPr>
        <w:t xml:space="preserve">e del </w:t>
      </w:r>
      <w:r w:rsidR="00A07894">
        <w:rPr>
          <w:sz w:val="24"/>
          <w:szCs w:val="24"/>
        </w:rPr>
        <w:t>valore d’asta (ridotto di 1/5 fino al quarto esperimento e del 40% per il quinto esperimento), come previsto</w:t>
      </w:r>
      <w:r>
        <w:rPr>
          <w:sz w:val="24"/>
          <w:szCs w:val="24"/>
        </w:rPr>
        <w:t xml:space="preserve"> nell’ordinanza di delega a</w:t>
      </w:r>
      <w:r w:rsidR="00A07894">
        <w:rPr>
          <w:sz w:val="24"/>
          <w:szCs w:val="24"/>
        </w:rPr>
        <w:t>l</w:t>
      </w:r>
      <w:r>
        <w:rPr>
          <w:sz w:val="24"/>
          <w:szCs w:val="24"/>
        </w:rPr>
        <w:t xml:space="preserve"> punt</w:t>
      </w:r>
      <w:r w:rsidR="00A07894">
        <w:rPr>
          <w:sz w:val="24"/>
          <w:szCs w:val="24"/>
        </w:rPr>
        <w:t>o 33);</w:t>
      </w:r>
    </w:p>
    <w:p w14:paraId="38DC30CF" w14:textId="77777777" w:rsidR="00A07894" w:rsidRPr="007D5749" w:rsidRDefault="00A07894" w:rsidP="007D5749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rimettere gli atti al giudice in caso di</w:t>
      </w:r>
      <w:r w:rsidR="006F63AB">
        <w:rPr>
          <w:sz w:val="24"/>
          <w:szCs w:val="24"/>
        </w:rPr>
        <w:t xml:space="preserve"> esito negativo anche del quinto</w:t>
      </w:r>
      <w:r>
        <w:rPr>
          <w:sz w:val="24"/>
          <w:szCs w:val="24"/>
        </w:rPr>
        <w:t xml:space="preserve"> esperimento o di scadenza del termine di 24 mesi previsto nella delega per terminare gli esperimenti, unitamente a relazione motivata delle attività svolte e dei motivi che potrebbero aver ostacolato l’aggiudicazione o l’assegnazione; solleci</w:t>
      </w:r>
      <w:r w:rsidR="006F63AB">
        <w:rPr>
          <w:sz w:val="24"/>
          <w:szCs w:val="24"/>
        </w:rPr>
        <w:t xml:space="preserve">tando il custode a relazionare </w:t>
      </w:r>
      <w:r>
        <w:rPr>
          <w:sz w:val="24"/>
          <w:szCs w:val="24"/>
        </w:rPr>
        <w:t xml:space="preserve">sullo stato del cespite, </w:t>
      </w:r>
      <w:r w:rsidR="006F63AB">
        <w:rPr>
          <w:sz w:val="24"/>
          <w:szCs w:val="24"/>
        </w:rPr>
        <w:t>sul</w:t>
      </w:r>
      <w:r>
        <w:rPr>
          <w:sz w:val="24"/>
          <w:szCs w:val="24"/>
        </w:rPr>
        <w:t>le visite effettuate etc…</w:t>
      </w:r>
    </w:p>
    <w:p w14:paraId="72494D16" w14:textId="77777777" w:rsidR="00FB34CD" w:rsidRDefault="00FB34CD" w:rsidP="00FB34CD">
      <w:pPr>
        <w:pStyle w:val="Testonotaapidipagina"/>
        <w:ind w:left="786"/>
        <w:rPr>
          <w:sz w:val="24"/>
          <w:szCs w:val="24"/>
        </w:rPr>
      </w:pPr>
    </w:p>
    <w:p w14:paraId="011F47AC" w14:textId="77777777" w:rsidR="00FB34CD" w:rsidRPr="0044094A" w:rsidRDefault="00FB34CD" w:rsidP="0044094A">
      <w:pPr>
        <w:pStyle w:val="Testonotaapidipagina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44094A">
        <w:rPr>
          <w:b/>
          <w:sz w:val="24"/>
          <w:szCs w:val="24"/>
          <w:u w:val="single"/>
        </w:rPr>
        <w:t>Rapporti riepilogativi</w:t>
      </w:r>
    </w:p>
    <w:p w14:paraId="280D3C92" w14:textId="77777777" w:rsidR="00FB34CD" w:rsidRDefault="00FB34CD" w:rsidP="00FB34CD">
      <w:pPr>
        <w:pStyle w:val="Testonotaapidipagina"/>
        <w:ind w:left="786"/>
        <w:rPr>
          <w:sz w:val="24"/>
          <w:szCs w:val="24"/>
        </w:rPr>
      </w:pPr>
    </w:p>
    <w:p w14:paraId="1ED97187" w14:textId="77777777" w:rsidR="0044094A" w:rsidRDefault="0044094A" w:rsidP="00FB34CD">
      <w:pPr>
        <w:pStyle w:val="Testonotaapidipagina"/>
        <w:ind w:left="786"/>
        <w:rPr>
          <w:sz w:val="24"/>
          <w:szCs w:val="24"/>
        </w:rPr>
      </w:pPr>
      <w:r>
        <w:rPr>
          <w:sz w:val="24"/>
          <w:szCs w:val="24"/>
        </w:rPr>
        <w:t>Il delegato è tenuto a depositare:</w:t>
      </w:r>
    </w:p>
    <w:p w14:paraId="16E507C6" w14:textId="77777777" w:rsidR="0044094A" w:rsidRDefault="0044094A" w:rsidP="00FB34CD">
      <w:pPr>
        <w:pStyle w:val="Testonotaapidipagina"/>
        <w:ind w:left="786"/>
        <w:rPr>
          <w:sz w:val="24"/>
          <w:szCs w:val="24"/>
        </w:rPr>
      </w:pPr>
    </w:p>
    <w:p w14:paraId="6B67E9D7" w14:textId="77777777" w:rsidR="0044094A" w:rsidRDefault="0044094A" w:rsidP="00B8616C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primo rapporto riepilogativo entro 30 giorni dall’emissione (o comunicazione) dell’ordinanza di delega</w:t>
      </w:r>
      <w:r w:rsidR="00B8616C">
        <w:rPr>
          <w:sz w:val="24"/>
          <w:szCs w:val="24"/>
        </w:rPr>
        <w:t>, nel quale darà atto dell’esito dell’esame del fascicolo e dell’eventuale emissione dell’avviso di vendita</w:t>
      </w:r>
      <w:r>
        <w:rPr>
          <w:sz w:val="24"/>
          <w:szCs w:val="24"/>
        </w:rPr>
        <w:t>;</w:t>
      </w:r>
    </w:p>
    <w:p w14:paraId="0C82DA6D" w14:textId="77777777" w:rsidR="0044094A" w:rsidRPr="00B8616C" w:rsidRDefault="00B8616C" w:rsidP="00B8616C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cadenza semestrale, decorrente dal primo rapporto, </w:t>
      </w:r>
      <w:r w:rsidR="006F63AB">
        <w:rPr>
          <w:sz w:val="24"/>
          <w:szCs w:val="24"/>
        </w:rPr>
        <w:t>i</w:t>
      </w:r>
      <w:r>
        <w:rPr>
          <w:sz w:val="24"/>
          <w:szCs w:val="24"/>
        </w:rPr>
        <w:t xml:space="preserve"> rapporti</w:t>
      </w:r>
      <w:r w:rsidR="0044094A">
        <w:rPr>
          <w:sz w:val="24"/>
          <w:szCs w:val="24"/>
        </w:rPr>
        <w:t xml:space="preserve"> riepiloga</w:t>
      </w:r>
      <w:r>
        <w:rPr>
          <w:sz w:val="24"/>
          <w:szCs w:val="24"/>
        </w:rPr>
        <w:t xml:space="preserve">tivi nei quali </w:t>
      </w:r>
      <w:r>
        <w:rPr>
          <w:sz w:val="24"/>
        </w:rPr>
        <w:t>riepilogherà le attività svolte, gli esiti degli esperimenti di vendita tenuti e le spese sostenute nell’arco temporale in questione;</w:t>
      </w:r>
    </w:p>
    <w:p w14:paraId="13024677" w14:textId="77777777" w:rsidR="00F10591" w:rsidRDefault="00B8616C" w:rsidP="00B8616C">
      <w:pPr>
        <w:pStyle w:val="Testonotaapidipagin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</w:rPr>
        <w:t>il rapporto riepilogativo finale</w:t>
      </w:r>
      <w:r w:rsidRPr="00F4618F">
        <w:rPr>
          <w:sz w:val="24"/>
          <w:szCs w:val="24"/>
        </w:rPr>
        <w:t xml:space="preserve">, </w:t>
      </w:r>
      <w:r w:rsidR="00F4618F" w:rsidRPr="00F4618F">
        <w:rPr>
          <w:color w:val="FF0000"/>
          <w:sz w:val="24"/>
          <w:szCs w:val="24"/>
        </w:rPr>
        <w:t>utilizzando obbligatoriamente il modello ministeriale,</w:t>
      </w:r>
      <w:r w:rsidR="00F4618F">
        <w:rPr>
          <w:sz w:val="24"/>
        </w:rPr>
        <w:t xml:space="preserve"> </w:t>
      </w:r>
      <w:r>
        <w:rPr>
          <w:sz w:val="24"/>
        </w:rPr>
        <w:t>entro 10 giorni dall’udienza di approvazione del riparto, relazionando dell’esito della stessa, della sua liquidazione e dell’eventuale proposizione di opposizioni al progetto di distribuzione ex artt. 512 e 617 c.p.c.</w:t>
      </w:r>
    </w:p>
    <w:p w14:paraId="595605EA" w14:textId="77777777" w:rsidR="00F10591" w:rsidRDefault="00F10591" w:rsidP="00F10591"/>
    <w:p w14:paraId="542DD52C" w14:textId="77777777" w:rsidR="009C1541" w:rsidRDefault="009C1541" w:rsidP="00F10591"/>
    <w:p w14:paraId="7D57D9CA" w14:textId="77777777" w:rsidR="009C1541" w:rsidRDefault="009C1541" w:rsidP="009C1541">
      <w:pPr>
        <w:jc w:val="right"/>
      </w:pPr>
      <w:r>
        <w:t>La Presidente</w:t>
      </w:r>
    </w:p>
    <w:p w14:paraId="2E4B0E4C" w14:textId="77777777" w:rsidR="009C1541" w:rsidRDefault="009C1541" w:rsidP="009C1541">
      <w:pPr>
        <w:jc w:val="right"/>
      </w:pPr>
    </w:p>
    <w:p w14:paraId="10705374" w14:textId="77777777" w:rsidR="00B8616C" w:rsidRPr="00F10591" w:rsidRDefault="009C6E2B" w:rsidP="009C6E2B">
      <w:pPr>
        <w:jc w:val="right"/>
      </w:pPr>
      <w:r>
        <w:t xml:space="preserve">                    </w:t>
      </w:r>
      <w:r w:rsidR="009C1541">
        <w:t>Dott.ssa Bianca Ferramosca</w:t>
      </w:r>
      <w:r w:rsidR="00F10591">
        <w:tab/>
      </w:r>
    </w:p>
    <w:sectPr w:rsidR="00B8616C" w:rsidRPr="00F10591" w:rsidSect="00AF77A7">
      <w:headerReference w:type="default" r:id="rId9"/>
      <w:footerReference w:type="default" r:id="rId10"/>
      <w:pgSz w:w="11920" w:h="16850"/>
      <w:pgMar w:top="1180" w:right="940" w:bottom="1418" w:left="920" w:header="758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F6DE3" w14:textId="77777777" w:rsidR="00FE1DD9" w:rsidRDefault="00FE1DD9">
      <w:r>
        <w:separator/>
      </w:r>
    </w:p>
  </w:endnote>
  <w:endnote w:type="continuationSeparator" w:id="0">
    <w:p w14:paraId="4AA2F904" w14:textId="77777777" w:rsidR="00FE1DD9" w:rsidRDefault="00FE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A8DE" w14:textId="77777777" w:rsidR="00AF77A7" w:rsidRPr="00AF77A7" w:rsidRDefault="00FB0E1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483562BB" wp14:editId="43198024">
              <wp:simplePos x="0" y="0"/>
              <wp:positionH relativeFrom="page">
                <wp:posOffset>3721100</wp:posOffset>
              </wp:positionH>
              <wp:positionV relativeFrom="page">
                <wp:posOffset>10368915</wp:posOffset>
              </wp:positionV>
              <wp:extent cx="121920" cy="1657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083F2" w14:textId="77777777" w:rsidR="005F3674" w:rsidRDefault="00F242B7">
                          <w:pPr>
                            <w:pStyle w:val="Corpotesto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666128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A64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562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pt;margin-top:816.45pt;width:9.6pt;height:13.0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" filled="f" stroked="f">
              <v:textbox inset="0,0,0,0">
                <w:txbxContent>
                  <w:p w14:paraId="1D8083F2" w14:textId="77777777" w:rsidR="005F3674" w:rsidRDefault="00F242B7">
                    <w:pPr>
                      <w:pStyle w:val="Corpotesto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666128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0A64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48AA" w14:textId="77777777" w:rsidR="00FE1DD9" w:rsidRDefault="00FE1DD9">
      <w:r>
        <w:separator/>
      </w:r>
    </w:p>
  </w:footnote>
  <w:footnote w:type="continuationSeparator" w:id="0">
    <w:p w14:paraId="11D043C8" w14:textId="77777777" w:rsidR="00FE1DD9" w:rsidRDefault="00FE1DD9">
      <w:r>
        <w:continuationSeparator/>
      </w:r>
    </w:p>
  </w:footnote>
  <w:footnote w:id="1">
    <w:p w14:paraId="4455C79C" w14:textId="77777777" w:rsidR="002C6356" w:rsidRPr="008221FF" w:rsidRDefault="002C6356" w:rsidP="002845D3">
      <w:pPr>
        <w:pStyle w:val="Testonotaapidipagina"/>
        <w:ind w:left="142"/>
        <w:jc w:val="both"/>
        <w:rPr>
          <w:b/>
        </w:rPr>
      </w:pPr>
      <w:r w:rsidRPr="008221FF">
        <w:rPr>
          <w:rStyle w:val="Rimandonotaapidipagina"/>
          <w:b/>
        </w:rPr>
        <w:footnoteRef/>
      </w:r>
      <w:r w:rsidR="009B7293" w:rsidRPr="008221FF">
        <w:rPr>
          <w:b/>
        </w:rPr>
        <w:t xml:space="preserve"> Indirizzo PEC della </w:t>
      </w:r>
      <w:r w:rsidRPr="008221FF">
        <w:rPr>
          <w:b/>
        </w:rPr>
        <w:t>B</w:t>
      </w:r>
      <w:r w:rsidR="009B7293" w:rsidRPr="008221FF">
        <w:rPr>
          <w:b/>
        </w:rPr>
        <w:t xml:space="preserve">anca di </w:t>
      </w:r>
      <w:r w:rsidRPr="008221FF">
        <w:rPr>
          <w:b/>
        </w:rPr>
        <w:t>C</w:t>
      </w:r>
      <w:r w:rsidR="009B7293" w:rsidRPr="008221FF">
        <w:rPr>
          <w:b/>
        </w:rPr>
        <w:t xml:space="preserve">redito </w:t>
      </w:r>
      <w:r w:rsidRPr="008221FF">
        <w:rPr>
          <w:b/>
        </w:rPr>
        <w:t>C</w:t>
      </w:r>
      <w:r w:rsidR="009B7293" w:rsidRPr="008221FF">
        <w:rPr>
          <w:b/>
        </w:rPr>
        <w:t>ooperativo</w:t>
      </w:r>
      <w:r w:rsidRPr="008221FF">
        <w:rPr>
          <w:b/>
        </w:rPr>
        <w:t xml:space="preserve"> : </w:t>
      </w:r>
      <w:hyperlink r:id="rId1" w:history="1">
        <w:r w:rsidR="00F10591" w:rsidRPr="008221FF">
          <w:rPr>
            <w:rStyle w:val="Collegamentoipertestuale"/>
            <w:b/>
            <w:i/>
            <w:color w:val="auto"/>
            <w:u w:val="none"/>
          </w:rPr>
          <w:t>08327.astetelematiche@actaliscertymail.it</w:t>
        </w:r>
      </w:hyperlink>
      <w:r w:rsidR="00F10591" w:rsidRPr="008221FF">
        <w:rPr>
          <w:b/>
        </w:rPr>
        <w:t>;</w:t>
      </w:r>
    </w:p>
    <w:p w14:paraId="29D7800B" w14:textId="77777777" w:rsidR="00F10591" w:rsidRPr="008221FF" w:rsidRDefault="00F10591" w:rsidP="002845D3">
      <w:pPr>
        <w:pStyle w:val="Testonotaapidipagina"/>
        <w:ind w:left="142"/>
        <w:jc w:val="both"/>
        <w:rPr>
          <w:b/>
        </w:rPr>
      </w:pPr>
    </w:p>
  </w:footnote>
  <w:footnote w:id="2">
    <w:p w14:paraId="3B1D68DD" w14:textId="31CF7406" w:rsidR="007D50A1" w:rsidRPr="007D50A1" w:rsidRDefault="007D50A1">
      <w:pPr>
        <w:pStyle w:val="Testonotaapidipagina"/>
        <w:rPr>
          <w:color w:val="FF0000"/>
          <w:highlight w:val="yellow"/>
        </w:rPr>
      </w:pPr>
      <w:r w:rsidRPr="007D50A1">
        <w:rPr>
          <w:rStyle w:val="Rimandonotaapidipagina"/>
          <w:b/>
          <w:bCs/>
          <w:color w:val="FF0000"/>
          <w:highlight w:val="yellow"/>
        </w:rPr>
        <w:footnoteRef/>
      </w:r>
      <w:r w:rsidRPr="007D50A1">
        <w:rPr>
          <w:b/>
          <w:bCs/>
          <w:color w:val="FF0000"/>
          <w:highlight w:val="yellow"/>
        </w:rPr>
        <w:t xml:space="preserve"> indirizzi Pec dei gestori</w:t>
      </w:r>
      <w:r w:rsidRPr="007D50A1">
        <w:rPr>
          <w:color w:val="FF0000"/>
          <w:highlight w:val="yellow"/>
        </w:rPr>
        <w:t xml:space="preserve"> ai quali comunicare l’ordinanza di delega per l’acquisizione della dichiarazione in oggetto:</w:t>
      </w:r>
    </w:p>
    <w:p w14:paraId="7EA2E0DE" w14:textId="6757EABE" w:rsidR="007D50A1" w:rsidRPr="007D50A1" w:rsidRDefault="007D50A1">
      <w:pPr>
        <w:pStyle w:val="Testonotaapidipagina"/>
        <w:rPr>
          <w:b/>
          <w:bCs/>
        </w:rPr>
      </w:pPr>
      <w:r w:rsidRPr="007D50A1">
        <w:rPr>
          <w:b/>
          <w:bCs/>
          <w:color w:val="FF0000"/>
          <w:highlight w:val="yellow"/>
        </w:rPr>
        <w:t xml:space="preserve">ASTE GIUDIZIARIE </w:t>
      </w:r>
      <w:r>
        <w:rPr>
          <w:b/>
          <w:bCs/>
          <w:color w:val="FF0000"/>
          <w:highlight w:val="yellow"/>
        </w:rPr>
        <w:t>IN LINEA SPA</w:t>
      </w:r>
      <w:r w:rsidRPr="007D50A1">
        <w:rPr>
          <w:b/>
          <w:bCs/>
          <w:color w:val="FF0000"/>
          <w:highlight w:val="yellow"/>
        </w:rPr>
        <w:t xml:space="preserve">: </w:t>
      </w:r>
      <w:hyperlink r:id="rId2" w:history="1">
        <w:r w:rsidRPr="007D50A1">
          <w:rPr>
            <w:rStyle w:val="Collegamentoipertestuale"/>
            <w:b/>
            <w:bCs/>
            <w:color w:val="FF0000"/>
            <w:highlight w:val="yellow"/>
          </w:rPr>
          <w:t>staff.roma@astepec.it</w:t>
        </w:r>
      </w:hyperlink>
      <w:r w:rsidRPr="007D50A1">
        <w:rPr>
          <w:b/>
          <w:bCs/>
          <w:color w:val="FF0000"/>
          <w:highlight w:val="yellow"/>
        </w:rPr>
        <w:t xml:space="preserve">; ZUCCHETTI SOFTWARE GIURIDICO </w:t>
      </w:r>
      <w:r>
        <w:rPr>
          <w:b/>
          <w:bCs/>
          <w:color w:val="FF0000"/>
          <w:highlight w:val="yellow"/>
        </w:rPr>
        <w:t>SRL</w:t>
      </w:r>
      <w:r w:rsidRPr="007D50A1">
        <w:rPr>
          <w:b/>
          <w:bCs/>
          <w:color w:val="FF0000"/>
          <w:highlight w:val="yellow"/>
        </w:rPr>
        <w:t>: pubblicazioniaste@pecfallco.it EDICOM FINANCE</w:t>
      </w:r>
      <w:r>
        <w:rPr>
          <w:b/>
          <w:bCs/>
          <w:color w:val="FF0000"/>
          <w:highlight w:val="yellow"/>
        </w:rPr>
        <w:t xml:space="preserve"> SRL</w:t>
      </w:r>
      <w:r w:rsidRPr="007D50A1">
        <w:rPr>
          <w:b/>
          <w:bCs/>
          <w:color w:val="FF0000"/>
          <w:highlight w:val="yellow"/>
        </w:rPr>
        <w:t xml:space="preserve">: attestazioni.roma@pec.edicomsrl.it ; </w:t>
      </w:r>
    </w:p>
  </w:footnote>
  <w:footnote w:id="3">
    <w:p w14:paraId="4B57EDB4" w14:textId="77777777" w:rsidR="00684664" w:rsidRPr="008221FF" w:rsidRDefault="00684664" w:rsidP="002845D3">
      <w:pPr>
        <w:pStyle w:val="Testonotaapidipagina"/>
        <w:ind w:left="142"/>
        <w:jc w:val="both"/>
      </w:pPr>
      <w:r w:rsidRPr="008221FF">
        <w:rPr>
          <w:rStyle w:val="Rimandonotaapidipagina"/>
        </w:rPr>
        <w:footnoteRef/>
      </w:r>
      <w:r w:rsidRPr="008221FF">
        <w:t xml:space="preserve"> Salvo che abbia fatto ricorso al Giudice </w:t>
      </w:r>
      <w:r w:rsidR="00882499" w:rsidRPr="008221FF">
        <w:t xml:space="preserve">e sia in attesa del relativo provvedimento </w:t>
      </w:r>
      <w:r w:rsidRPr="008221FF">
        <w:t>(v. punti 3 e 4);</w:t>
      </w:r>
    </w:p>
    <w:p w14:paraId="0746E5B7" w14:textId="77777777" w:rsidR="00F10591" w:rsidRPr="008221FF" w:rsidRDefault="00F10591" w:rsidP="002845D3">
      <w:pPr>
        <w:pStyle w:val="Testonotaapidipagina"/>
        <w:ind w:left="142"/>
        <w:jc w:val="both"/>
      </w:pPr>
    </w:p>
  </w:footnote>
  <w:footnote w:id="4">
    <w:p w14:paraId="45E7505B" w14:textId="77777777" w:rsidR="00684664" w:rsidRPr="008221FF" w:rsidRDefault="00684664" w:rsidP="002845D3">
      <w:pPr>
        <w:pStyle w:val="Testonotaapidipagina"/>
        <w:ind w:left="142"/>
        <w:jc w:val="both"/>
      </w:pPr>
      <w:r w:rsidRPr="008221FF">
        <w:rPr>
          <w:rStyle w:val="Rimandonotaapidipagina"/>
        </w:rPr>
        <w:footnoteRef/>
      </w:r>
      <w:r w:rsidRPr="008221FF">
        <w:t xml:space="preserve"> </w:t>
      </w:r>
      <w:r w:rsidR="00A06AA2" w:rsidRPr="008221FF">
        <w:t>Ad oggi i dati comunicati dai gestori che hanno allestito la sala d’aste sono i seguenti:</w:t>
      </w:r>
    </w:p>
    <w:p w14:paraId="560299B6" w14:textId="44D629E8" w:rsidR="00A06AA2" w:rsidRPr="00262186" w:rsidRDefault="00A06AA2" w:rsidP="002845D3">
      <w:pPr>
        <w:pStyle w:val="Testonotaapidipagina"/>
        <w:ind w:left="142"/>
        <w:jc w:val="both"/>
        <w:rPr>
          <w:lang w:val="en-US"/>
        </w:rPr>
      </w:pPr>
      <w:r w:rsidRPr="008221FF">
        <w:rPr>
          <w:b/>
          <w:u w:val="single"/>
        </w:rPr>
        <w:t>ASTE</w:t>
      </w:r>
      <w:r w:rsidR="009668A5">
        <w:rPr>
          <w:b/>
          <w:u w:val="single"/>
        </w:rPr>
        <w:t xml:space="preserve"> GIUDIZIARIE IN LINEA SPA </w:t>
      </w:r>
      <w:r w:rsidRPr="008221FF">
        <w:rPr>
          <w:b/>
          <w:u w:val="single"/>
        </w:rPr>
        <w:t>:</w:t>
      </w:r>
      <w:r w:rsidRPr="008221FF">
        <w:t xml:space="preserve"> SITO : </w:t>
      </w:r>
      <w:hyperlink r:id="rId3" w:history="1">
        <w:r w:rsidRPr="008221FF">
          <w:rPr>
            <w:rStyle w:val="Collegamentoipertestuale"/>
            <w:color w:val="auto"/>
            <w:u w:val="none"/>
          </w:rPr>
          <w:t>www.astetelematiche.it</w:t>
        </w:r>
      </w:hyperlink>
      <w:r w:rsidRPr="008221FF">
        <w:t xml:space="preserve">; SALA D’ASTE : </w:t>
      </w:r>
      <w:r w:rsidR="00E208CE">
        <w:t xml:space="preserve">Viale delle Milizie 8; </w:t>
      </w:r>
      <w:r w:rsidR="00F41464" w:rsidRPr="00262186">
        <w:rPr>
          <w:lang w:val="en-US"/>
        </w:rPr>
        <w:t>Piano terra</w:t>
      </w:r>
      <w:r w:rsidRPr="00262186">
        <w:rPr>
          <w:lang w:val="en-US"/>
        </w:rPr>
        <w:t xml:space="preserve">; </w:t>
      </w:r>
      <w:r w:rsidR="00651857" w:rsidRPr="00262186">
        <w:rPr>
          <w:lang w:val="en-US"/>
        </w:rPr>
        <w:t>HELP DESK</w:t>
      </w:r>
      <w:r w:rsidRPr="00262186">
        <w:rPr>
          <w:lang w:val="en-US"/>
        </w:rPr>
        <w:t xml:space="preserve">: 0586/20141; MAIL: </w:t>
      </w:r>
      <w:hyperlink r:id="rId4" w:history="1">
        <w:r w:rsidRPr="00262186">
          <w:rPr>
            <w:rStyle w:val="Collegamentoipertestuale"/>
            <w:color w:val="auto"/>
            <w:u w:val="none"/>
            <w:lang w:val="en-US"/>
          </w:rPr>
          <w:t>assistenza@astetelematiche.it</w:t>
        </w:r>
      </w:hyperlink>
      <w:r w:rsidRPr="00262186">
        <w:rPr>
          <w:lang w:val="en-US"/>
        </w:rPr>
        <w:t>;</w:t>
      </w:r>
    </w:p>
    <w:p w14:paraId="3CCFAF1D" w14:textId="77777777" w:rsidR="00A06AA2" w:rsidRPr="00B65677" w:rsidRDefault="009668A5" w:rsidP="002845D3">
      <w:pPr>
        <w:pStyle w:val="Testonotaapidipagina"/>
        <w:ind w:left="142"/>
        <w:jc w:val="both"/>
        <w:rPr>
          <w:rStyle w:val="Collegamentoipertestuale"/>
          <w:u w:val="none"/>
        </w:rPr>
      </w:pPr>
      <w:r>
        <w:rPr>
          <w:b/>
          <w:u w:val="single"/>
        </w:rPr>
        <w:t>ZUCCHETTI SOFTWARE GIURIDICO</w:t>
      </w:r>
      <w:r w:rsidR="00AA1289">
        <w:rPr>
          <w:b/>
          <w:u w:val="single"/>
        </w:rPr>
        <w:t xml:space="preserve"> SRL</w:t>
      </w:r>
      <w:r w:rsidR="00A06AA2" w:rsidRPr="008221FF">
        <w:t xml:space="preserve">: SITO : </w:t>
      </w:r>
      <w:hyperlink r:id="rId5" w:history="1">
        <w:r w:rsidR="00A06AA2" w:rsidRPr="008221FF">
          <w:rPr>
            <w:rStyle w:val="Collegamentoipertestuale"/>
            <w:color w:val="auto"/>
            <w:u w:val="none"/>
          </w:rPr>
          <w:t>www.fallcoaste.it</w:t>
        </w:r>
      </w:hyperlink>
      <w:r w:rsidR="00A06AA2" w:rsidRPr="008221FF">
        <w:t>; SALA D’ASTE : via Lucrezio Caro n. 63</w:t>
      </w:r>
      <w:r w:rsidR="00B65677">
        <w:t xml:space="preserve"> piano III </w:t>
      </w:r>
      <w:r w:rsidR="00A06AA2" w:rsidRPr="008221FF">
        <w:t xml:space="preserve">; HELP DESK: 0444/346211; MAIL: </w:t>
      </w:r>
      <w:hyperlink r:id="rId6" w:history="1">
        <w:r w:rsidR="00407CA9" w:rsidRPr="00B65677">
          <w:rPr>
            <w:rStyle w:val="Collegamentoipertestuale"/>
            <w:color w:val="auto"/>
            <w:u w:val="none"/>
          </w:rPr>
          <w:t>aste@fallco.it</w:t>
        </w:r>
      </w:hyperlink>
      <w:r w:rsidR="00B65677" w:rsidRPr="00B65677">
        <w:rPr>
          <w:rStyle w:val="Collegamentoipertestuale"/>
          <w:color w:val="auto"/>
          <w:u w:val="none"/>
        </w:rPr>
        <w:t>;</w:t>
      </w:r>
    </w:p>
    <w:p w14:paraId="067DB6C4" w14:textId="77777777" w:rsidR="00B65677" w:rsidRPr="00B65677" w:rsidRDefault="00B65677" w:rsidP="002845D3">
      <w:pPr>
        <w:pStyle w:val="Testonotaapidipagina"/>
        <w:ind w:left="142"/>
        <w:jc w:val="both"/>
      </w:pPr>
      <w:r>
        <w:rPr>
          <w:b/>
          <w:u w:val="single"/>
        </w:rPr>
        <w:t>EDICOM FINANCE SRL:</w:t>
      </w:r>
      <w:r>
        <w:t xml:space="preserve"> SITO</w:t>
      </w:r>
      <w:r w:rsidRPr="00B65677">
        <w:t xml:space="preserve">: </w:t>
      </w:r>
      <w:hyperlink r:id="rId7" w:history="1">
        <w:r w:rsidRPr="00B65677">
          <w:rPr>
            <w:rStyle w:val="Collegamentoipertestuale"/>
            <w:color w:val="auto"/>
            <w:u w:val="none"/>
          </w:rPr>
          <w:t>www.garavirtuale.it</w:t>
        </w:r>
      </w:hyperlink>
      <w:r>
        <w:t xml:space="preserve">; SALA ASTE: via della Conciliazione n. 10 sc. B int. 1; HELP DESK: 041-8622235; MAIL: </w:t>
      </w:r>
      <w:r w:rsidRPr="00B65677">
        <w:t xml:space="preserve">venditetelematiche@edicomsrl.it </w:t>
      </w:r>
    </w:p>
    <w:p w14:paraId="1FD93EC5" w14:textId="77777777" w:rsidR="00A06AA2" w:rsidRPr="00F55934" w:rsidRDefault="00A06AA2" w:rsidP="002845D3">
      <w:pPr>
        <w:pStyle w:val="Testonotaapidipagina"/>
        <w:ind w:left="142"/>
        <w:jc w:val="both"/>
        <w:rPr>
          <w:sz w:val="18"/>
          <w:szCs w:val="18"/>
        </w:rPr>
      </w:pPr>
    </w:p>
  </w:footnote>
  <w:footnote w:id="5">
    <w:p w14:paraId="6C49BC91" w14:textId="77777777" w:rsidR="00BF6736" w:rsidRPr="0034450C" w:rsidRDefault="00996C13" w:rsidP="00BF6736">
      <w:pPr>
        <w:jc w:val="both"/>
        <w:rPr>
          <w:rFonts w:cstheme="minorHAnsi"/>
          <w:noProof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BF6736" w:rsidRPr="00BF6736">
        <w:rPr>
          <w:rFonts w:cstheme="minorHAnsi"/>
          <w:noProof/>
          <w:sz w:val="20"/>
          <w:szCs w:val="20"/>
        </w:rPr>
        <w:t xml:space="preserve"> </w:t>
      </w:r>
      <w:r w:rsidR="00BF6736" w:rsidRPr="0034450C">
        <w:rPr>
          <w:rFonts w:cstheme="minorHAnsi"/>
          <w:noProof/>
          <w:sz w:val="20"/>
          <w:szCs w:val="20"/>
        </w:rPr>
        <w:t>Il Portale delle vendite, nella sezione 5, (</w:t>
      </w:r>
      <w:r w:rsidR="00BF6736" w:rsidRPr="0034450C">
        <w:rPr>
          <w:rFonts w:cstheme="minorHAnsi"/>
          <w:b/>
          <w:i/>
          <w:noProof/>
          <w:sz w:val="20"/>
          <w:szCs w:val="20"/>
        </w:rPr>
        <w:t>SITI PUBBLICITÀ/GESTORI VENDITE)</w:t>
      </w:r>
      <w:r w:rsidR="00BF6736" w:rsidRPr="0034450C">
        <w:rPr>
          <w:rFonts w:cstheme="minorHAnsi"/>
          <w:noProof/>
          <w:sz w:val="20"/>
          <w:szCs w:val="20"/>
        </w:rPr>
        <w:t xml:space="preserve"> consente di inserire uno o più siti di pubblicità e solo un sito di gestione della vendita telematica.</w:t>
      </w:r>
    </w:p>
    <w:p w14:paraId="63D3FEEF" w14:textId="77777777" w:rsidR="00BF6736" w:rsidRPr="0034450C" w:rsidRDefault="00BF6736" w:rsidP="00BF6736">
      <w:pPr>
        <w:jc w:val="both"/>
        <w:rPr>
          <w:rFonts w:cstheme="minorHAnsi"/>
          <w:noProof/>
          <w:sz w:val="20"/>
          <w:szCs w:val="20"/>
        </w:rPr>
      </w:pPr>
      <w:r w:rsidRPr="0034450C">
        <w:rPr>
          <w:rFonts w:cstheme="minorHAnsi"/>
          <w:noProof/>
          <w:sz w:val="20"/>
          <w:szCs w:val="20"/>
        </w:rPr>
        <w:t>La tabella si compone di due sezioni:</w:t>
      </w:r>
    </w:p>
    <w:p w14:paraId="56E80531" w14:textId="77777777" w:rsidR="00BF6736" w:rsidRPr="0034450C" w:rsidRDefault="00BF6736" w:rsidP="00BF6736">
      <w:pPr>
        <w:jc w:val="both"/>
        <w:rPr>
          <w:rFonts w:cstheme="minorHAnsi"/>
          <w:noProof/>
          <w:sz w:val="20"/>
          <w:szCs w:val="20"/>
        </w:rPr>
      </w:pPr>
      <w:r w:rsidRPr="0034450C">
        <w:rPr>
          <w:rFonts w:cstheme="minorHAnsi"/>
          <w:noProof/>
          <w:sz w:val="20"/>
          <w:szCs w:val="20"/>
        </w:rPr>
        <w:t>- ELENCO SITI AUTORIZZATI</w:t>
      </w:r>
    </w:p>
    <w:p w14:paraId="1E1C17FF" w14:textId="77777777" w:rsidR="00BF6736" w:rsidRPr="0034450C" w:rsidRDefault="00BF6736" w:rsidP="00BF6736">
      <w:pPr>
        <w:jc w:val="both"/>
        <w:rPr>
          <w:rFonts w:cstheme="minorHAnsi"/>
          <w:noProof/>
          <w:sz w:val="20"/>
          <w:szCs w:val="20"/>
        </w:rPr>
      </w:pPr>
      <w:r w:rsidRPr="0034450C">
        <w:rPr>
          <w:rFonts w:cstheme="minorHAnsi"/>
          <w:noProof/>
          <w:sz w:val="20"/>
          <w:szCs w:val="20"/>
        </w:rPr>
        <w:t>- ELENCO ALTRI SITI.</w:t>
      </w:r>
    </w:p>
    <w:p w14:paraId="36D15A65" w14:textId="77777777" w:rsidR="00BF6736" w:rsidRPr="00BF6736" w:rsidRDefault="00BF6736" w:rsidP="00BF6736">
      <w:pPr>
        <w:jc w:val="both"/>
        <w:rPr>
          <w:rFonts w:cstheme="minorHAnsi"/>
          <w:noProof/>
          <w:color w:val="FF0000"/>
          <w:sz w:val="20"/>
          <w:szCs w:val="20"/>
        </w:rPr>
      </w:pPr>
      <w:r w:rsidRPr="00BF6736">
        <w:rPr>
          <w:rFonts w:cstheme="minorHAnsi"/>
          <w:noProof/>
          <w:color w:val="FF0000"/>
          <w:sz w:val="20"/>
          <w:szCs w:val="20"/>
        </w:rPr>
        <w:t xml:space="preserve">Il delegato avrà cura di selezionare nel riquadro </w:t>
      </w:r>
      <w:r w:rsidRPr="00BF6736">
        <w:rPr>
          <w:rFonts w:cstheme="minorHAnsi"/>
          <w:b/>
          <w:noProof/>
          <w:color w:val="FF0000"/>
          <w:sz w:val="20"/>
          <w:szCs w:val="20"/>
        </w:rPr>
        <w:t>ELENCO SITI AUTORIZZATI</w:t>
      </w:r>
      <w:r w:rsidRPr="00BF6736">
        <w:rPr>
          <w:rFonts w:cstheme="minorHAnsi"/>
          <w:noProof/>
          <w:color w:val="FF0000"/>
          <w:sz w:val="20"/>
          <w:szCs w:val="20"/>
        </w:rPr>
        <w:t xml:space="preserve">, i tre gestori attualmente operanti sul Tribunale di Roma ( Astegiudiziarie col sito </w:t>
      </w:r>
      <w:hyperlink r:id="rId8" w:history="1">
        <w:r w:rsidRPr="00BF6736">
          <w:rPr>
            <w:rStyle w:val="Collegamentoipertestuale"/>
            <w:rFonts w:cstheme="minorHAnsi"/>
            <w:noProof/>
            <w:color w:val="FF0000"/>
            <w:sz w:val="20"/>
            <w:szCs w:val="20"/>
          </w:rPr>
          <w:t>www.astegiudiziarie.it</w:t>
        </w:r>
      </w:hyperlink>
      <w:r w:rsidRPr="00BF6736">
        <w:rPr>
          <w:rFonts w:cstheme="minorHAnsi"/>
          <w:noProof/>
          <w:color w:val="FF0000"/>
          <w:sz w:val="20"/>
          <w:szCs w:val="20"/>
        </w:rPr>
        <w:t xml:space="preserve"> , Edicom col sito </w:t>
      </w:r>
      <w:hyperlink r:id="rId9" w:history="1">
        <w:r w:rsidRPr="00BF6736">
          <w:rPr>
            <w:rStyle w:val="Collegamentoipertestuale"/>
            <w:rFonts w:cstheme="minorHAnsi"/>
            <w:noProof/>
            <w:color w:val="FF0000"/>
            <w:sz w:val="20"/>
            <w:szCs w:val="20"/>
          </w:rPr>
          <w:t>www.asteannunci.it</w:t>
        </w:r>
      </w:hyperlink>
      <w:r w:rsidRPr="00BF6736">
        <w:rPr>
          <w:rFonts w:cstheme="minorHAnsi"/>
          <w:noProof/>
          <w:color w:val="FF0000"/>
          <w:sz w:val="20"/>
          <w:szCs w:val="20"/>
        </w:rPr>
        <w:t xml:space="preserve">  e Zucchetti col sito </w:t>
      </w:r>
      <w:hyperlink r:id="rId10" w:history="1">
        <w:r w:rsidRPr="00BF6736">
          <w:rPr>
            <w:rStyle w:val="Collegamentoipertestuale"/>
            <w:rFonts w:cstheme="minorHAnsi"/>
            <w:noProof/>
            <w:color w:val="FF0000"/>
            <w:sz w:val="20"/>
            <w:szCs w:val="20"/>
          </w:rPr>
          <w:t>www.fallcoaste.it</w:t>
        </w:r>
      </w:hyperlink>
      <w:r w:rsidRPr="00BF6736">
        <w:rPr>
          <w:rFonts w:cstheme="minorHAnsi"/>
          <w:noProof/>
          <w:color w:val="FF0000"/>
          <w:sz w:val="20"/>
          <w:szCs w:val="20"/>
        </w:rPr>
        <w:t xml:space="preserve"> ).</w:t>
      </w:r>
    </w:p>
    <w:p w14:paraId="1885967B" w14:textId="77777777" w:rsidR="00BF6736" w:rsidRPr="00BF6736" w:rsidRDefault="00BF6736" w:rsidP="00BF6736">
      <w:pPr>
        <w:adjustRightInd w:val="0"/>
        <w:jc w:val="both"/>
        <w:rPr>
          <w:rFonts w:cstheme="minorHAnsi"/>
          <w:color w:val="FF0000"/>
          <w:sz w:val="20"/>
          <w:szCs w:val="20"/>
        </w:rPr>
      </w:pPr>
      <w:r w:rsidRPr="00BF6736">
        <w:rPr>
          <w:rFonts w:cstheme="minorHAnsi"/>
          <w:color w:val="FF0000"/>
          <w:sz w:val="20"/>
          <w:szCs w:val="20"/>
        </w:rPr>
        <w:t xml:space="preserve">Nella sezione </w:t>
      </w:r>
      <w:r w:rsidRPr="00BF6736">
        <w:rPr>
          <w:rFonts w:cstheme="minorHAnsi"/>
          <w:b/>
          <w:color w:val="FF0000"/>
          <w:sz w:val="20"/>
          <w:szCs w:val="20"/>
        </w:rPr>
        <w:t>ELENCO ALTRI SITI</w:t>
      </w:r>
      <w:r w:rsidRPr="00BF6736">
        <w:rPr>
          <w:rFonts w:cstheme="minorHAnsi"/>
          <w:color w:val="FF0000"/>
          <w:sz w:val="20"/>
          <w:szCs w:val="20"/>
        </w:rPr>
        <w:t xml:space="preserve"> il delegato avrà cura di indicare di gli altri siti di pubblicità “commerciale” contenuti nell’Ordinanza di Delega (</w:t>
      </w:r>
      <w:hyperlink r:id="rId11" w:history="1">
        <w:r w:rsidRPr="00BF6736">
          <w:rPr>
            <w:rStyle w:val="Collegamentoipertestuale"/>
            <w:rFonts w:cstheme="minorHAnsi"/>
            <w:color w:val="FF0000"/>
            <w:sz w:val="20"/>
            <w:szCs w:val="20"/>
          </w:rPr>
          <w:t>www.tribunale.roma.it</w:t>
        </w:r>
      </w:hyperlink>
      <w:r w:rsidRPr="00BF6736">
        <w:rPr>
          <w:rFonts w:cstheme="minorHAnsi"/>
          <w:color w:val="FF0000"/>
          <w:sz w:val="20"/>
          <w:szCs w:val="20"/>
        </w:rPr>
        <w:t xml:space="preserve">; </w:t>
      </w:r>
      <w:hyperlink r:id="rId12" w:history="1">
        <w:r w:rsidRPr="00BF6736">
          <w:rPr>
            <w:rStyle w:val="Collegamentoipertestuale"/>
            <w:rFonts w:cstheme="minorHAnsi"/>
            <w:color w:val="FF0000"/>
            <w:sz w:val="20"/>
            <w:szCs w:val="20"/>
          </w:rPr>
          <w:t>www.casa.it</w:t>
        </w:r>
      </w:hyperlink>
      <w:r w:rsidRPr="00BF6736">
        <w:rPr>
          <w:rFonts w:cstheme="minorHAnsi"/>
          <w:color w:val="FF0000"/>
          <w:sz w:val="20"/>
          <w:szCs w:val="20"/>
        </w:rPr>
        <w:t xml:space="preserve"> e </w:t>
      </w:r>
      <w:hyperlink r:id="rId13" w:history="1">
        <w:r w:rsidRPr="00BF6736">
          <w:rPr>
            <w:rStyle w:val="Collegamentoipertestuale"/>
            <w:rFonts w:cstheme="minorHAnsi"/>
            <w:color w:val="FF0000"/>
            <w:sz w:val="20"/>
            <w:szCs w:val="20"/>
          </w:rPr>
          <w:t>www.idealista.it</w:t>
        </w:r>
      </w:hyperlink>
      <w:r w:rsidRPr="00BF6736">
        <w:rPr>
          <w:rFonts w:cstheme="minorHAnsi"/>
          <w:color w:val="FF0000"/>
          <w:sz w:val="20"/>
          <w:szCs w:val="20"/>
        </w:rPr>
        <w:t xml:space="preserve"> ) digitando l’url (indirizzo internet ) dei citati siti</w:t>
      </w:r>
    </w:p>
    <w:p w14:paraId="57EAB297" w14:textId="77777777" w:rsidR="00996C13" w:rsidRDefault="00996C1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9F4C" w14:textId="77777777" w:rsidR="005F3674" w:rsidRDefault="00FB0E1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277D975C" wp14:editId="18246B4F">
              <wp:simplePos x="0" y="0"/>
              <wp:positionH relativeFrom="page">
                <wp:posOffset>638175</wp:posOffset>
              </wp:positionH>
              <wp:positionV relativeFrom="page">
                <wp:posOffset>371475</wp:posOffset>
              </wp:positionV>
              <wp:extent cx="3590925" cy="276225"/>
              <wp:effectExtent l="0" t="0" r="1587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B532B" w14:textId="74C125F5" w:rsidR="009B7293" w:rsidRDefault="009B7293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Istruzioni e s</w:t>
                          </w:r>
                          <w:r w:rsidR="0008149E">
                            <w:rPr>
                              <w:i/>
                              <w:sz w:val="18"/>
                            </w:rPr>
                            <w:t xml:space="preserve">pecifiche </w:t>
                          </w:r>
                          <w:r>
                            <w:rPr>
                              <w:i/>
                              <w:sz w:val="18"/>
                            </w:rPr>
                            <w:t>per il</w:t>
                          </w:r>
                          <w:r w:rsidR="00F10591">
                            <w:rPr>
                              <w:i/>
                              <w:sz w:val="18"/>
                            </w:rPr>
                            <w:t xml:space="preserve"> professionista </w:t>
                          </w:r>
                          <w:r w:rsidR="00B130AA">
                            <w:rPr>
                              <w:i/>
                              <w:sz w:val="18"/>
                            </w:rPr>
                            <w:t xml:space="preserve">delegato </w:t>
                          </w:r>
                          <w:r w:rsidR="00C91AC2">
                            <w:rPr>
                              <w:i/>
                              <w:sz w:val="18"/>
                            </w:rPr>
                            <w:t xml:space="preserve">luglio </w:t>
                          </w:r>
                          <w:r w:rsidR="0080641E">
                            <w:rPr>
                              <w:i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D9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25pt;margin-top:29.25pt;width:282.75pt;height:21.7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" filled="f" stroked="f">
              <v:textbox inset="0,0,0,0">
                <w:txbxContent>
                  <w:p w14:paraId="588B532B" w14:textId="74C125F5" w:rsidR="009B7293" w:rsidRDefault="009B7293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Istruzioni e s</w:t>
                    </w:r>
                    <w:r w:rsidR="0008149E">
                      <w:rPr>
                        <w:i/>
                        <w:sz w:val="18"/>
                      </w:rPr>
                      <w:t xml:space="preserve">pecifiche </w:t>
                    </w:r>
                    <w:r>
                      <w:rPr>
                        <w:i/>
                        <w:sz w:val="18"/>
                      </w:rPr>
                      <w:t>per il</w:t>
                    </w:r>
                    <w:r w:rsidR="00F10591">
                      <w:rPr>
                        <w:i/>
                        <w:sz w:val="18"/>
                      </w:rPr>
                      <w:t xml:space="preserve"> professionista </w:t>
                    </w:r>
                    <w:r w:rsidR="00B130AA">
                      <w:rPr>
                        <w:i/>
                        <w:sz w:val="18"/>
                      </w:rPr>
                      <w:t xml:space="preserve">delegato </w:t>
                    </w:r>
                    <w:r w:rsidR="00C91AC2">
                      <w:rPr>
                        <w:i/>
                        <w:sz w:val="18"/>
                      </w:rPr>
                      <w:t xml:space="preserve">luglio </w:t>
                    </w:r>
                    <w:r w:rsidR="0080641E">
                      <w:rPr>
                        <w:i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6F0"/>
    <w:multiLevelType w:val="hybridMultilevel"/>
    <w:tmpl w:val="34723FD6"/>
    <w:lvl w:ilvl="0" w:tplc="87E871F0">
      <w:start w:val="1"/>
      <w:numFmt w:val="decimal"/>
      <w:lvlText w:val="%1"/>
      <w:lvlJc w:val="left"/>
      <w:pPr>
        <w:ind w:left="100" w:hanging="120"/>
        <w:jc w:val="left"/>
      </w:pPr>
      <w:rPr>
        <w:rFonts w:hint="default"/>
        <w:w w:val="96"/>
        <w:position w:val="8"/>
        <w:lang w:val="it-IT" w:eastAsia="it-IT" w:bidi="it-IT"/>
      </w:rPr>
    </w:lvl>
    <w:lvl w:ilvl="1" w:tplc="9962C8DA">
      <w:numFmt w:val="bullet"/>
      <w:lvlText w:val="•"/>
      <w:lvlJc w:val="left"/>
      <w:pPr>
        <w:ind w:left="1095" w:hanging="120"/>
      </w:pPr>
      <w:rPr>
        <w:rFonts w:hint="default"/>
        <w:lang w:val="it-IT" w:eastAsia="it-IT" w:bidi="it-IT"/>
      </w:rPr>
    </w:lvl>
    <w:lvl w:ilvl="2" w:tplc="CF7AF6B0">
      <w:numFmt w:val="bullet"/>
      <w:lvlText w:val="•"/>
      <w:lvlJc w:val="left"/>
      <w:pPr>
        <w:ind w:left="2090" w:hanging="120"/>
      </w:pPr>
      <w:rPr>
        <w:rFonts w:hint="default"/>
        <w:lang w:val="it-IT" w:eastAsia="it-IT" w:bidi="it-IT"/>
      </w:rPr>
    </w:lvl>
    <w:lvl w:ilvl="3" w:tplc="45A41C18">
      <w:numFmt w:val="bullet"/>
      <w:lvlText w:val="•"/>
      <w:lvlJc w:val="left"/>
      <w:pPr>
        <w:ind w:left="3085" w:hanging="120"/>
      </w:pPr>
      <w:rPr>
        <w:rFonts w:hint="default"/>
        <w:lang w:val="it-IT" w:eastAsia="it-IT" w:bidi="it-IT"/>
      </w:rPr>
    </w:lvl>
    <w:lvl w:ilvl="4" w:tplc="20D027FA">
      <w:numFmt w:val="bullet"/>
      <w:lvlText w:val="•"/>
      <w:lvlJc w:val="left"/>
      <w:pPr>
        <w:ind w:left="4080" w:hanging="120"/>
      </w:pPr>
      <w:rPr>
        <w:rFonts w:hint="default"/>
        <w:lang w:val="it-IT" w:eastAsia="it-IT" w:bidi="it-IT"/>
      </w:rPr>
    </w:lvl>
    <w:lvl w:ilvl="5" w:tplc="F3988DE8">
      <w:numFmt w:val="bullet"/>
      <w:lvlText w:val="•"/>
      <w:lvlJc w:val="left"/>
      <w:pPr>
        <w:ind w:left="5075" w:hanging="120"/>
      </w:pPr>
      <w:rPr>
        <w:rFonts w:hint="default"/>
        <w:lang w:val="it-IT" w:eastAsia="it-IT" w:bidi="it-IT"/>
      </w:rPr>
    </w:lvl>
    <w:lvl w:ilvl="6" w:tplc="9B7C702C">
      <w:numFmt w:val="bullet"/>
      <w:lvlText w:val="•"/>
      <w:lvlJc w:val="left"/>
      <w:pPr>
        <w:ind w:left="6070" w:hanging="120"/>
      </w:pPr>
      <w:rPr>
        <w:rFonts w:hint="default"/>
        <w:lang w:val="it-IT" w:eastAsia="it-IT" w:bidi="it-IT"/>
      </w:rPr>
    </w:lvl>
    <w:lvl w:ilvl="7" w:tplc="E10C3874">
      <w:numFmt w:val="bullet"/>
      <w:lvlText w:val="•"/>
      <w:lvlJc w:val="left"/>
      <w:pPr>
        <w:ind w:left="7065" w:hanging="120"/>
      </w:pPr>
      <w:rPr>
        <w:rFonts w:hint="default"/>
        <w:lang w:val="it-IT" w:eastAsia="it-IT" w:bidi="it-IT"/>
      </w:rPr>
    </w:lvl>
    <w:lvl w:ilvl="8" w:tplc="39C464BA">
      <w:numFmt w:val="bullet"/>
      <w:lvlText w:val="•"/>
      <w:lvlJc w:val="left"/>
      <w:pPr>
        <w:ind w:left="8060" w:hanging="120"/>
      </w:pPr>
      <w:rPr>
        <w:rFonts w:hint="default"/>
        <w:lang w:val="it-IT" w:eastAsia="it-IT" w:bidi="it-IT"/>
      </w:rPr>
    </w:lvl>
  </w:abstractNum>
  <w:abstractNum w:abstractNumId="1" w15:restartNumberingAfterBreak="0">
    <w:nsid w:val="17AB2591"/>
    <w:multiLevelType w:val="hybridMultilevel"/>
    <w:tmpl w:val="AECE9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42E"/>
    <w:multiLevelType w:val="hybridMultilevel"/>
    <w:tmpl w:val="D512B49A"/>
    <w:lvl w:ilvl="0" w:tplc="DE003620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821F70"/>
    <w:multiLevelType w:val="hybridMultilevel"/>
    <w:tmpl w:val="63B2FF80"/>
    <w:lvl w:ilvl="0" w:tplc="BD7829A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83C105B"/>
    <w:multiLevelType w:val="hybridMultilevel"/>
    <w:tmpl w:val="3BB4DA0C"/>
    <w:lvl w:ilvl="0" w:tplc="BD7829A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307D"/>
    <w:multiLevelType w:val="hybridMultilevel"/>
    <w:tmpl w:val="4E1E3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1F26"/>
    <w:multiLevelType w:val="hybridMultilevel"/>
    <w:tmpl w:val="34723FD6"/>
    <w:lvl w:ilvl="0" w:tplc="87E871F0">
      <w:start w:val="1"/>
      <w:numFmt w:val="decimal"/>
      <w:lvlText w:val="%1"/>
      <w:lvlJc w:val="left"/>
      <w:pPr>
        <w:ind w:left="100" w:hanging="120"/>
        <w:jc w:val="left"/>
      </w:pPr>
      <w:rPr>
        <w:rFonts w:hint="default"/>
        <w:w w:val="96"/>
        <w:position w:val="8"/>
        <w:lang w:val="it-IT" w:eastAsia="it-IT" w:bidi="it-IT"/>
      </w:rPr>
    </w:lvl>
    <w:lvl w:ilvl="1" w:tplc="9962C8DA">
      <w:numFmt w:val="bullet"/>
      <w:lvlText w:val="•"/>
      <w:lvlJc w:val="left"/>
      <w:pPr>
        <w:ind w:left="1095" w:hanging="120"/>
      </w:pPr>
      <w:rPr>
        <w:rFonts w:hint="default"/>
        <w:lang w:val="it-IT" w:eastAsia="it-IT" w:bidi="it-IT"/>
      </w:rPr>
    </w:lvl>
    <w:lvl w:ilvl="2" w:tplc="CF7AF6B0">
      <w:numFmt w:val="bullet"/>
      <w:lvlText w:val="•"/>
      <w:lvlJc w:val="left"/>
      <w:pPr>
        <w:ind w:left="2090" w:hanging="120"/>
      </w:pPr>
      <w:rPr>
        <w:rFonts w:hint="default"/>
        <w:lang w:val="it-IT" w:eastAsia="it-IT" w:bidi="it-IT"/>
      </w:rPr>
    </w:lvl>
    <w:lvl w:ilvl="3" w:tplc="45A41C18">
      <w:numFmt w:val="bullet"/>
      <w:lvlText w:val="•"/>
      <w:lvlJc w:val="left"/>
      <w:pPr>
        <w:ind w:left="3085" w:hanging="120"/>
      </w:pPr>
      <w:rPr>
        <w:rFonts w:hint="default"/>
        <w:lang w:val="it-IT" w:eastAsia="it-IT" w:bidi="it-IT"/>
      </w:rPr>
    </w:lvl>
    <w:lvl w:ilvl="4" w:tplc="20D027FA">
      <w:numFmt w:val="bullet"/>
      <w:lvlText w:val="•"/>
      <w:lvlJc w:val="left"/>
      <w:pPr>
        <w:ind w:left="4080" w:hanging="120"/>
      </w:pPr>
      <w:rPr>
        <w:rFonts w:hint="default"/>
        <w:lang w:val="it-IT" w:eastAsia="it-IT" w:bidi="it-IT"/>
      </w:rPr>
    </w:lvl>
    <w:lvl w:ilvl="5" w:tplc="F3988DE8">
      <w:numFmt w:val="bullet"/>
      <w:lvlText w:val="•"/>
      <w:lvlJc w:val="left"/>
      <w:pPr>
        <w:ind w:left="5075" w:hanging="120"/>
      </w:pPr>
      <w:rPr>
        <w:rFonts w:hint="default"/>
        <w:lang w:val="it-IT" w:eastAsia="it-IT" w:bidi="it-IT"/>
      </w:rPr>
    </w:lvl>
    <w:lvl w:ilvl="6" w:tplc="9B7C702C">
      <w:numFmt w:val="bullet"/>
      <w:lvlText w:val="•"/>
      <w:lvlJc w:val="left"/>
      <w:pPr>
        <w:ind w:left="6070" w:hanging="120"/>
      </w:pPr>
      <w:rPr>
        <w:rFonts w:hint="default"/>
        <w:lang w:val="it-IT" w:eastAsia="it-IT" w:bidi="it-IT"/>
      </w:rPr>
    </w:lvl>
    <w:lvl w:ilvl="7" w:tplc="E10C3874">
      <w:numFmt w:val="bullet"/>
      <w:lvlText w:val="•"/>
      <w:lvlJc w:val="left"/>
      <w:pPr>
        <w:ind w:left="7065" w:hanging="120"/>
      </w:pPr>
      <w:rPr>
        <w:rFonts w:hint="default"/>
        <w:lang w:val="it-IT" w:eastAsia="it-IT" w:bidi="it-IT"/>
      </w:rPr>
    </w:lvl>
    <w:lvl w:ilvl="8" w:tplc="39C464BA">
      <w:numFmt w:val="bullet"/>
      <w:lvlText w:val="•"/>
      <w:lvlJc w:val="left"/>
      <w:pPr>
        <w:ind w:left="8060" w:hanging="120"/>
      </w:pPr>
      <w:rPr>
        <w:rFonts w:hint="default"/>
        <w:lang w:val="it-IT" w:eastAsia="it-IT" w:bidi="it-IT"/>
      </w:rPr>
    </w:lvl>
  </w:abstractNum>
  <w:abstractNum w:abstractNumId="7" w15:restartNumberingAfterBreak="0">
    <w:nsid w:val="4EC92CFF"/>
    <w:multiLevelType w:val="hybridMultilevel"/>
    <w:tmpl w:val="FD240DBE"/>
    <w:lvl w:ilvl="0" w:tplc="AE28AAE0">
      <w:start w:val="1"/>
      <w:numFmt w:val="decimal"/>
      <w:lvlText w:val="%1)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it-IT" w:bidi="it-IT"/>
      </w:rPr>
    </w:lvl>
    <w:lvl w:ilvl="1" w:tplc="F0B4B084">
      <w:numFmt w:val="bullet"/>
      <w:lvlText w:val="•"/>
      <w:lvlJc w:val="left"/>
      <w:pPr>
        <w:ind w:left="1527" w:hanging="361"/>
      </w:pPr>
      <w:rPr>
        <w:rFonts w:hint="default"/>
        <w:lang w:val="it-IT" w:eastAsia="it-IT" w:bidi="it-IT"/>
      </w:rPr>
    </w:lvl>
    <w:lvl w:ilvl="2" w:tplc="38022998">
      <w:numFmt w:val="bullet"/>
      <w:lvlText w:val="•"/>
      <w:lvlJc w:val="left"/>
      <w:pPr>
        <w:ind w:left="2474" w:hanging="361"/>
      </w:pPr>
      <w:rPr>
        <w:rFonts w:hint="default"/>
        <w:lang w:val="it-IT" w:eastAsia="it-IT" w:bidi="it-IT"/>
      </w:rPr>
    </w:lvl>
    <w:lvl w:ilvl="3" w:tplc="345AB612">
      <w:numFmt w:val="bullet"/>
      <w:lvlText w:val="•"/>
      <w:lvlJc w:val="left"/>
      <w:pPr>
        <w:ind w:left="3421" w:hanging="361"/>
      </w:pPr>
      <w:rPr>
        <w:rFonts w:hint="default"/>
        <w:lang w:val="it-IT" w:eastAsia="it-IT" w:bidi="it-IT"/>
      </w:rPr>
    </w:lvl>
    <w:lvl w:ilvl="4" w:tplc="6358BC70">
      <w:numFmt w:val="bullet"/>
      <w:lvlText w:val="•"/>
      <w:lvlJc w:val="left"/>
      <w:pPr>
        <w:ind w:left="4368" w:hanging="361"/>
      </w:pPr>
      <w:rPr>
        <w:rFonts w:hint="default"/>
        <w:lang w:val="it-IT" w:eastAsia="it-IT" w:bidi="it-IT"/>
      </w:rPr>
    </w:lvl>
    <w:lvl w:ilvl="5" w:tplc="88B4C712">
      <w:numFmt w:val="bullet"/>
      <w:lvlText w:val="•"/>
      <w:lvlJc w:val="left"/>
      <w:pPr>
        <w:ind w:left="5315" w:hanging="361"/>
      </w:pPr>
      <w:rPr>
        <w:rFonts w:hint="default"/>
        <w:lang w:val="it-IT" w:eastAsia="it-IT" w:bidi="it-IT"/>
      </w:rPr>
    </w:lvl>
    <w:lvl w:ilvl="6" w:tplc="6F7204A0">
      <w:numFmt w:val="bullet"/>
      <w:lvlText w:val="•"/>
      <w:lvlJc w:val="left"/>
      <w:pPr>
        <w:ind w:left="6262" w:hanging="361"/>
      </w:pPr>
      <w:rPr>
        <w:rFonts w:hint="default"/>
        <w:lang w:val="it-IT" w:eastAsia="it-IT" w:bidi="it-IT"/>
      </w:rPr>
    </w:lvl>
    <w:lvl w:ilvl="7" w:tplc="BCE666E6">
      <w:numFmt w:val="bullet"/>
      <w:lvlText w:val="•"/>
      <w:lvlJc w:val="left"/>
      <w:pPr>
        <w:ind w:left="7209" w:hanging="361"/>
      </w:pPr>
      <w:rPr>
        <w:rFonts w:hint="default"/>
        <w:lang w:val="it-IT" w:eastAsia="it-IT" w:bidi="it-IT"/>
      </w:rPr>
    </w:lvl>
    <w:lvl w:ilvl="8" w:tplc="F24870FE">
      <w:numFmt w:val="bullet"/>
      <w:lvlText w:val="•"/>
      <w:lvlJc w:val="left"/>
      <w:pPr>
        <w:ind w:left="8156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746477A5"/>
    <w:multiLevelType w:val="hybridMultilevel"/>
    <w:tmpl w:val="F2A08F56"/>
    <w:lvl w:ilvl="0" w:tplc="7FEE58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74"/>
    <w:rsid w:val="00045396"/>
    <w:rsid w:val="0008149E"/>
    <w:rsid w:val="000A196B"/>
    <w:rsid w:val="001112AB"/>
    <w:rsid w:val="001373DB"/>
    <w:rsid w:val="001638CC"/>
    <w:rsid w:val="00165424"/>
    <w:rsid w:val="00183576"/>
    <w:rsid w:val="001C7C1F"/>
    <w:rsid w:val="001D3E7E"/>
    <w:rsid w:val="001D5ED9"/>
    <w:rsid w:val="00236C88"/>
    <w:rsid w:val="0025274D"/>
    <w:rsid w:val="00262186"/>
    <w:rsid w:val="002845D3"/>
    <w:rsid w:val="002A0F7E"/>
    <w:rsid w:val="002C6356"/>
    <w:rsid w:val="002E69F8"/>
    <w:rsid w:val="003139DE"/>
    <w:rsid w:val="00363E83"/>
    <w:rsid w:val="003D4310"/>
    <w:rsid w:val="003E0B20"/>
    <w:rsid w:val="00407CA9"/>
    <w:rsid w:val="004215A5"/>
    <w:rsid w:val="00422812"/>
    <w:rsid w:val="0044094A"/>
    <w:rsid w:val="00577EEC"/>
    <w:rsid w:val="005B659B"/>
    <w:rsid w:val="005F3674"/>
    <w:rsid w:val="00632954"/>
    <w:rsid w:val="00651857"/>
    <w:rsid w:val="00666128"/>
    <w:rsid w:val="00684664"/>
    <w:rsid w:val="006A653E"/>
    <w:rsid w:val="006E67BA"/>
    <w:rsid w:val="006F63AB"/>
    <w:rsid w:val="007044D7"/>
    <w:rsid w:val="00740834"/>
    <w:rsid w:val="007844C6"/>
    <w:rsid w:val="007B1439"/>
    <w:rsid w:val="007D387B"/>
    <w:rsid w:val="007D50A1"/>
    <w:rsid w:val="007D5749"/>
    <w:rsid w:val="007D790D"/>
    <w:rsid w:val="0080641E"/>
    <w:rsid w:val="00813553"/>
    <w:rsid w:val="008221FF"/>
    <w:rsid w:val="00832AC9"/>
    <w:rsid w:val="00882499"/>
    <w:rsid w:val="00896396"/>
    <w:rsid w:val="008B5594"/>
    <w:rsid w:val="008D05AA"/>
    <w:rsid w:val="008E24B1"/>
    <w:rsid w:val="00902578"/>
    <w:rsid w:val="00911235"/>
    <w:rsid w:val="00915ADF"/>
    <w:rsid w:val="00923610"/>
    <w:rsid w:val="009342D9"/>
    <w:rsid w:val="009668A5"/>
    <w:rsid w:val="00996C13"/>
    <w:rsid w:val="009B7293"/>
    <w:rsid w:val="009C1541"/>
    <w:rsid w:val="009C6E2B"/>
    <w:rsid w:val="009D05BE"/>
    <w:rsid w:val="00A06AA2"/>
    <w:rsid w:val="00A07894"/>
    <w:rsid w:val="00A3530E"/>
    <w:rsid w:val="00A6410D"/>
    <w:rsid w:val="00A67B38"/>
    <w:rsid w:val="00A735F0"/>
    <w:rsid w:val="00AA041D"/>
    <w:rsid w:val="00AA1289"/>
    <w:rsid w:val="00AC0A64"/>
    <w:rsid w:val="00AF77A7"/>
    <w:rsid w:val="00B130AA"/>
    <w:rsid w:val="00B43E7F"/>
    <w:rsid w:val="00B65677"/>
    <w:rsid w:val="00B75DEE"/>
    <w:rsid w:val="00B8616C"/>
    <w:rsid w:val="00BA24F3"/>
    <w:rsid w:val="00BE54ED"/>
    <w:rsid w:val="00BF32D6"/>
    <w:rsid w:val="00BF6736"/>
    <w:rsid w:val="00C13A50"/>
    <w:rsid w:val="00C46ED5"/>
    <w:rsid w:val="00C50BE8"/>
    <w:rsid w:val="00C57813"/>
    <w:rsid w:val="00C91AC2"/>
    <w:rsid w:val="00D04A19"/>
    <w:rsid w:val="00D634C1"/>
    <w:rsid w:val="00D64F50"/>
    <w:rsid w:val="00DB4822"/>
    <w:rsid w:val="00E00794"/>
    <w:rsid w:val="00E208CE"/>
    <w:rsid w:val="00E37FB4"/>
    <w:rsid w:val="00E403F8"/>
    <w:rsid w:val="00E75B98"/>
    <w:rsid w:val="00EA57EA"/>
    <w:rsid w:val="00F10591"/>
    <w:rsid w:val="00F242B7"/>
    <w:rsid w:val="00F34EB7"/>
    <w:rsid w:val="00F41464"/>
    <w:rsid w:val="00F4618F"/>
    <w:rsid w:val="00F55934"/>
    <w:rsid w:val="00F6687D"/>
    <w:rsid w:val="00F8677A"/>
    <w:rsid w:val="00FA6E5C"/>
    <w:rsid w:val="00FB0E1D"/>
    <w:rsid w:val="00FB34CD"/>
    <w:rsid w:val="00FE1DD9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E38AE"/>
  <w15:docId w15:val="{9F0FE847-FFDA-4139-8857-8907FCE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196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196B"/>
  </w:style>
  <w:style w:type="paragraph" w:styleId="Paragrafoelenco">
    <w:name w:val="List Paragraph"/>
    <w:basedOn w:val="Normale"/>
    <w:uiPriority w:val="1"/>
    <w:qFormat/>
    <w:rsid w:val="000A196B"/>
    <w:pPr>
      <w:ind w:left="573" w:right="18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A196B"/>
  </w:style>
  <w:style w:type="paragraph" w:styleId="Intestazione">
    <w:name w:val="header"/>
    <w:basedOn w:val="Normale"/>
    <w:link w:val="Intestazione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82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4F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4F50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F5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6846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06A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EB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idealista.it" TargetMode="External"/><Relationship Id="rId3" Type="http://schemas.openxmlformats.org/officeDocument/2006/relationships/hyperlink" Target="http://www.astetelematiche.it" TargetMode="External"/><Relationship Id="rId7" Type="http://schemas.openxmlformats.org/officeDocument/2006/relationships/hyperlink" Target="http://www.garavirtuale.it" TargetMode="External"/><Relationship Id="rId12" Type="http://schemas.openxmlformats.org/officeDocument/2006/relationships/hyperlink" Target="http://www.casa.it" TargetMode="External"/><Relationship Id="rId2" Type="http://schemas.openxmlformats.org/officeDocument/2006/relationships/hyperlink" Target="mailto:staff.roma@astepec.it" TargetMode="External"/><Relationship Id="rId1" Type="http://schemas.openxmlformats.org/officeDocument/2006/relationships/hyperlink" Target="mailto:08327.astetelematiche@actaliscertymail.it" TargetMode="External"/><Relationship Id="rId6" Type="http://schemas.openxmlformats.org/officeDocument/2006/relationships/hyperlink" Target="mailto:aste@fallco.it" TargetMode="External"/><Relationship Id="rId11" Type="http://schemas.openxmlformats.org/officeDocument/2006/relationships/hyperlink" Target="http://www.tribunale.roma.it" TargetMode="External"/><Relationship Id="rId5" Type="http://schemas.openxmlformats.org/officeDocument/2006/relationships/hyperlink" Target="http://www.fallcoaste.it" TargetMode="External"/><Relationship Id="rId10" Type="http://schemas.openxmlformats.org/officeDocument/2006/relationships/hyperlink" Target="http://www.fallcoaste.it" TargetMode="External"/><Relationship Id="rId4" Type="http://schemas.openxmlformats.org/officeDocument/2006/relationships/hyperlink" Target="mailto:assistenza@astetelematiche.it" TargetMode="External"/><Relationship Id="rId9" Type="http://schemas.openxmlformats.org/officeDocument/2006/relationships/hyperlink" Target="http://www.asteannunc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A5A3-EFC8-4244-811F-CC4D89A6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scano</dc:creator>
  <cp:lastModifiedBy>Procedure</cp:lastModifiedBy>
  <cp:revision>4</cp:revision>
  <cp:lastPrinted>2019-11-25T10:59:00Z</cp:lastPrinted>
  <dcterms:created xsi:type="dcterms:W3CDTF">2020-07-06T15:50:00Z</dcterms:created>
  <dcterms:modified xsi:type="dcterms:W3CDTF">2020-07-07T16:04:00Z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</Properties>
</file>